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C3620" w14:textId="77777777" w:rsidR="00E270CD" w:rsidRPr="00E270CD" w:rsidRDefault="00E270CD" w:rsidP="00E270CD">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270CD">
        <w:rPr>
          <w:rFonts w:ascii="Times New Roman" w:eastAsia="Times New Roman" w:hAnsi="Times New Roman" w:cs="Times New Roman"/>
          <w:b/>
          <w:bCs/>
          <w:kern w:val="0"/>
          <w:sz w:val="36"/>
          <w:szCs w:val="36"/>
          <w14:ligatures w14:val="none"/>
        </w:rPr>
        <w:t>Paper #4a — Analytic Derivation of the Nonlinear Screening Factor</w:t>
      </w:r>
    </w:p>
    <w:p w14:paraId="0CC53F3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Boris Kriger</w:t>
      </w:r>
      <w:r w:rsidRPr="00E270CD">
        <w:rPr>
          <w:rFonts w:ascii="Times New Roman" w:eastAsia="Times New Roman" w:hAnsi="Times New Roman" w:cs="Times New Roman"/>
          <w:kern w:val="0"/>
          <w14:ligatures w14:val="none"/>
        </w:rPr>
        <w:t xml:space="preserve"> Institute of Integrative and Interdisciplinary Research Department of Cosmology and Theoretical Physics</w:t>
      </w:r>
    </w:p>
    <w:p w14:paraId="06162547"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32C167F2">
          <v:rect id="_x0000_i1025" style="width:0;height:1.5pt" o:hralign="center" o:hrstd="t" o:hr="t" fillcolor="#a0a0a0" stroked="f"/>
        </w:pict>
      </w:r>
    </w:p>
    <w:p w14:paraId="1AA0CC8B"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Abstract</w:t>
      </w:r>
    </w:p>
    <w:p w14:paraId="25D3A95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Paper #3a derived the bare vacuum–matter coupling α_bare = (σ_π + </w:t>
      </w:r>
      <w:proofErr w:type="spellStart"/>
      <w:r w:rsidRPr="00E270CD">
        <w:rPr>
          <w:rFonts w:ascii="Times New Roman" w:eastAsia="Times New Roman" w:hAnsi="Times New Roman" w:cs="Times New Roman"/>
          <w:kern w:val="0"/>
          <w14:ligatures w14:val="none"/>
        </w:rPr>
        <w:t>σ_s</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m_N</w:t>
      </w:r>
      <w:proofErr w:type="spellEnd"/>
      <w:r w:rsidRPr="00E270CD">
        <w:rPr>
          <w:rFonts w:ascii="Times New Roman" w:eastAsia="Times New Roman" w:hAnsi="Times New Roman" w:cs="Times New Roman"/>
          <w:kern w:val="0"/>
          <w14:ligatures w14:val="none"/>
        </w:rPr>
        <w:t xml:space="preserve"> ≈ 0.096 from QCD sigma terms. The effective cosmological coupling α_eff ≈ 0.005 requires a reduction factor of approximately 3 beyond the baryon fraction, attributed in Paper #9 to nonlinear self-screening observed in N-body simulations. This paper derives the screening factor analytically from three independent arguments: (1) the volume-fraction confinement of the enhanced coupling, (2) the self-consistent fixed-point of the density–vacuum–density loop, and (3) the saturation of the chiral condensate shift at finite density. All three yield a screening factor S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[2.5, 3.5], centered on S ≈ 3. The derivation closes the last hand-tuned step in the α chain, making the path from QCD to cosmology free of adjustable parameters.</w:t>
      </w:r>
    </w:p>
    <w:p w14:paraId="44154FD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Keywords:</w:t>
      </w:r>
      <w:r w:rsidRPr="00E270CD">
        <w:rPr>
          <w:rFonts w:ascii="Times New Roman" w:eastAsia="Times New Roman" w:hAnsi="Times New Roman" w:cs="Times New Roman"/>
          <w:kern w:val="0"/>
          <w14:ligatures w14:val="none"/>
        </w:rPr>
        <w:t xml:space="preserve"> vacuum energy, nonlinear screening, chiral condensate, self-screening, structure formation, QCD sigma terms</w:t>
      </w:r>
    </w:p>
    <w:p w14:paraId="00A3E882"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40BD7E1D">
          <v:rect id="_x0000_i1026" style="width:0;height:1.5pt" o:hralign="center" o:hrstd="t" o:hr="t" fillcolor="#a0a0a0" stroked="f"/>
        </w:pict>
      </w:r>
    </w:p>
    <w:p w14:paraId="2B1B8610"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1. Introduction</w:t>
      </w:r>
    </w:p>
    <w:p w14:paraId="59F2EE8D"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 gravitating vacuum </w:t>
      </w:r>
      <w:proofErr w:type="spellStart"/>
      <w:r w:rsidRPr="00E270CD">
        <w:rPr>
          <w:rFonts w:ascii="Times New Roman" w:eastAsia="Times New Roman" w:hAnsi="Times New Roman" w:cs="Times New Roman"/>
          <w:kern w:val="0"/>
          <w14:ligatures w14:val="none"/>
        </w:rPr>
        <w:t>programme</w:t>
      </w:r>
      <w:proofErr w:type="spellEnd"/>
      <w:r w:rsidRPr="00E270CD">
        <w:rPr>
          <w:rFonts w:ascii="Times New Roman" w:eastAsia="Times New Roman" w:hAnsi="Times New Roman" w:cs="Times New Roman"/>
          <w:kern w:val="0"/>
          <w14:ligatures w14:val="none"/>
        </w:rPr>
        <w:t xml:space="preserve"> derives the effective vacuum–matter coupling from a chain of established physics:</w:t>
      </w:r>
    </w:p>
    <w:p w14:paraId="57B67B4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Step 1</w:t>
      </w:r>
      <w:r w:rsidRPr="00E270CD">
        <w:rPr>
          <w:rFonts w:ascii="Times New Roman" w:eastAsia="Times New Roman" w:hAnsi="Times New Roman" w:cs="Times New Roman"/>
          <w:kern w:val="0"/>
          <w14:ligatures w14:val="none"/>
        </w:rPr>
        <w:t xml:space="preserve"> (Paper #3a): The in-medium chiral condensate shift gives</w:t>
      </w:r>
    </w:p>
    <w:p w14:paraId="0EA4A2CC"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α_bare = (σ_π + </w:t>
      </w:r>
      <w:proofErr w:type="spellStart"/>
      <w:r w:rsidRPr="00E270CD">
        <w:rPr>
          <w:rFonts w:ascii="Times New Roman" w:eastAsia="Times New Roman" w:hAnsi="Times New Roman" w:cs="Times New Roman"/>
          <w:kern w:val="0"/>
          <w14:ligatures w14:val="none"/>
        </w:rPr>
        <w:t>σ_s</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m_N</w:t>
      </w:r>
      <w:proofErr w:type="spellEnd"/>
      <w:r w:rsidRPr="00E270CD">
        <w:rPr>
          <w:rFonts w:ascii="Times New Roman" w:eastAsia="Times New Roman" w:hAnsi="Times New Roman" w:cs="Times New Roman"/>
          <w:kern w:val="0"/>
          <w14:ligatures w14:val="none"/>
        </w:rPr>
        <w:t xml:space="preserve"> ≈ (50 + 40) / 939 ≈ 0.096.</w:t>
      </w:r>
    </w:p>
    <w:p w14:paraId="5D06289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Step 2</w:t>
      </w:r>
      <w:r w:rsidRPr="00E270CD">
        <w:rPr>
          <w:rFonts w:ascii="Times New Roman" w:eastAsia="Times New Roman" w:hAnsi="Times New Roman" w:cs="Times New Roman"/>
          <w:kern w:val="0"/>
          <w14:ligatures w14:val="none"/>
        </w:rPr>
        <w:t xml:space="preserve"> (observational): Only </w:t>
      </w:r>
      <w:proofErr w:type="gramStart"/>
      <w:r w:rsidRPr="00E270CD">
        <w:rPr>
          <w:rFonts w:ascii="Times New Roman" w:eastAsia="Times New Roman" w:hAnsi="Times New Roman" w:cs="Times New Roman"/>
          <w:kern w:val="0"/>
          <w14:ligatures w14:val="none"/>
        </w:rPr>
        <w:t>baryons</w:t>
      </w:r>
      <w:proofErr w:type="gramEnd"/>
      <w:r w:rsidRPr="00E270CD">
        <w:rPr>
          <w:rFonts w:ascii="Times New Roman" w:eastAsia="Times New Roman" w:hAnsi="Times New Roman" w:cs="Times New Roman"/>
          <w:kern w:val="0"/>
          <w14:ligatures w14:val="none"/>
        </w:rPr>
        <w:t xml:space="preserve"> carry chiral condensates. The baryon fraction </w:t>
      </w:r>
      <w:proofErr w:type="spellStart"/>
      <w:r w:rsidRPr="00E270CD">
        <w:rPr>
          <w:rFonts w:ascii="Times New Roman" w:eastAsia="Times New Roman" w:hAnsi="Times New Roman" w:cs="Times New Roman"/>
          <w:kern w:val="0"/>
          <w14:ligatures w14:val="none"/>
        </w:rPr>
        <w:t>f_b</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Ω_b</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Ω_m</w:t>
      </w:r>
      <w:proofErr w:type="spellEnd"/>
      <w:r w:rsidRPr="00E270CD">
        <w:rPr>
          <w:rFonts w:ascii="Times New Roman" w:eastAsia="Times New Roman" w:hAnsi="Times New Roman" w:cs="Times New Roman"/>
          <w:kern w:val="0"/>
          <w14:ligatures w14:val="none"/>
        </w:rPr>
        <w:t xml:space="preserve"> = 0.156 reduces the coupling to</w:t>
      </w:r>
    </w:p>
    <w:p w14:paraId="504F7FA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α_baryonic = α_bare × </w:t>
      </w:r>
      <w:proofErr w:type="spellStart"/>
      <w:r w:rsidRPr="00E270CD">
        <w:rPr>
          <w:rFonts w:ascii="Times New Roman" w:eastAsia="Times New Roman" w:hAnsi="Times New Roman" w:cs="Times New Roman"/>
          <w:kern w:val="0"/>
          <w14:ligatures w14:val="none"/>
        </w:rPr>
        <w:t>f_b</w:t>
      </w:r>
      <w:proofErr w:type="spellEnd"/>
      <w:r w:rsidRPr="00E270CD">
        <w:rPr>
          <w:rFonts w:ascii="Times New Roman" w:eastAsia="Times New Roman" w:hAnsi="Times New Roman" w:cs="Times New Roman"/>
          <w:kern w:val="0"/>
          <w14:ligatures w14:val="none"/>
        </w:rPr>
        <w:t xml:space="preserve"> ≈ 0.096 × 0.156 ≈ 0.015.</w:t>
      </w:r>
    </w:p>
    <w:p w14:paraId="14E0BA8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Step 3</w:t>
      </w:r>
      <w:r w:rsidRPr="00E270CD">
        <w:rPr>
          <w:rFonts w:ascii="Times New Roman" w:eastAsia="Times New Roman" w:hAnsi="Times New Roman" w:cs="Times New Roman"/>
          <w:kern w:val="0"/>
          <w14:ligatures w14:val="none"/>
        </w:rPr>
        <w:t xml:space="preserve"> (this paper): Nonlinear screening reduces α_baryonic by a factor S ≈ 3, yielding</w:t>
      </w:r>
    </w:p>
    <w:p w14:paraId="0C60A1D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α_eff = α_baryonic / S ≈ 0.015 / 3 ≈ 0.005.</w:t>
      </w:r>
    </w:p>
    <w:p w14:paraId="722E666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observed value, inferred from the S8 tension and N-body calibration (Paper #9), is α_</w:t>
      </w:r>
      <w:proofErr w:type="spellStart"/>
      <w:r w:rsidRPr="00E270CD">
        <w:rPr>
          <w:rFonts w:ascii="Times New Roman" w:eastAsia="Times New Roman" w:hAnsi="Times New Roman" w:cs="Times New Roman"/>
          <w:kern w:val="0"/>
          <w14:ligatures w14:val="none"/>
        </w:rPr>
        <w:t>obs</w:t>
      </w:r>
      <w:proofErr w:type="spellEnd"/>
      <w:r w:rsidRPr="00E270CD">
        <w:rPr>
          <w:rFonts w:ascii="Times New Roman" w:eastAsia="Times New Roman" w:hAnsi="Times New Roman" w:cs="Times New Roman"/>
          <w:kern w:val="0"/>
          <w14:ligatures w14:val="none"/>
        </w:rPr>
        <w:t xml:space="preserve"> ≈ 0.003. The ratio α_eff / α_</w:t>
      </w:r>
      <w:proofErr w:type="spellStart"/>
      <w:r w:rsidRPr="00E270CD">
        <w:rPr>
          <w:rFonts w:ascii="Times New Roman" w:eastAsia="Times New Roman" w:hAnsi="Times New Roman" w:cs="Times New Roman"/>
          <w:kern w:val="0"/>
          <w14:ligatures w14:val="none"/>
        </w:rPr>
        <w:t>obs</w:t>
      </w:r>
      <w:proofErr w:type="spellEnd"/>
      <w:r w:rsidRPr="00E270CD">
        <w:rPr>
          <w:rFonts w:ascii="Times New Roman" w:eastAsia="Times New Roman" w:hAnsi="Times New Roman" w:cs="Times New Roman"/>
          <w:kern w:val="0"/>
          <w14:ligatures w14:val="none"/>
        </w:rPr>
        <w:t xml:space="preserve"> = 1.7, within the uncertainties of the sigma terms.</w:t>
      </w:r>
    </w:p>
    <w:p w14:paraId="791CB7A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 xml:space="preserve">Step 2 is an observational fact. Step 1 was derived in Paper #3a. Step 3 — the factor of 3 — was observed in N-body simulations (Paper #9) but not derived. This paper </w:t>
      </w:r>
      <w:proofErr w:type="gramStart"/>
      <w:r w:rsidRPr="00E270CD">
        <w:rPr>
          <w:rFonts w:ascii="Times New Roman" w:eastAsia="Times New Roman" w:hAnsi="Times New Roman" w:cs="Times New Roman"/>
          <w:kern w:val="0"/>
          <w14:ligatures w14:val="none"/>
        </w:rPr>
        <w:t>derives</w:t>
      </w:r>
      <w:proofErr w:type="gramEnd"/>
      <w:r w:rsidRPr="00E270CD">
        <w:rPr>
          <w:rFonts w:ascii="Times New Roman" w:eastAsia="Times New Roman" w:hAnsi="Times New Roman" w:cs="Times New Roman"/>
          <w:kern w:val="0"/>
          <w14:ligatures w14:val="none"/>
        </w:rPr>
        <w:t xml:space="preserve"> it.</w:t>
      </w:r>
    </w:p>
    <w:p w14:paraId="5DBE1094"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409BF826">
          <v:rect id="_x0000_i1027" style="width:0;height:1.5pt" o:hralign="center" o:hrstd="t" o:hr="t" fillcolor="#a0a0a0" stroked="f"/>
        </w:pict>
      </w:r>
    </w:p>
    <w:p w14:paraId="5F8EDD4C"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2. Logical Structure</w:t>
      </w:r>
    </w:p>
    <w:p w14:paraId="06CC9D2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Three independent arguments are presented, each yielding S ≈ 3 from different physics. If all three agree, the screening factor is robust and not an artifact of any single approximation.</w:t>
      </w:r>
    </w:p>
    <w:p w14:paraId="72B5B44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Argument A</w:t>
      </w:r>
      <w:r w:rsidRPr="00E270CD">
        <w:rPr>
          <w:rFonts w:ascii="Times New Roman" w:eastAsia="Times New Roman" w:hAnsi="Times New Roman" w:cs="Times New Roman"/>
          <w:kern w:val="0"/>
          <w14:ligatures w14:val="none"/>
        </w:rPr>
        <w:t xml:space="preserve"> (geometric): The coupling </w:t>
      </w:r>
      <w:proofErr w:type="spellStart"/>
      <w:r w:rsidRPr="00E270CD">
        <w:rPr>
          <w:rFonts w:ascii="Times New Roman" w:eastAsia="Times New Roman" w:hAnsi="Times New Roman" w:cs="Times New Roman"/>
          <w:kern w:val="0"/>
          <w14:ligatures w14:val="none"/>
        </w:rPr>
        <w:t>G_eff</w:t>
      </w:r>
      <w:proofErr w:type="spellEnd"/>
      <w:r w:rsidRPr="00E270CD">
        <w:rPr>
          <w:rFonts w:ascii="Times New Roman" w:eastAsia="Times New Roman" w:hAnsi="Times New Roman" w:cs="Times New Roman"/>
          <w:kern w:val="0"/>
          <w14:ligatures w14:val="none"/>
        </w:rPr>
        <w:t xml:space="preserve"> = </w:t>
      </w:r>
      <w:proofErr w:type="gramStart"/>
      <w:r w:rsidRPr="00E270CD">
        <w:rPr>
          <w:rFonts w:ascii="Times New Roman" w:eastAsia="Times New Roman" w:hAnsi="Times New Roman" w:cs="Times New Roman"/>
          <w:kern w:val="0"/>
          <w14:ligatures w14:val="none"/>
        </w:rPr>
        <w:t>G(</w:t>
      </w:r>
      <w:proofErr w:type="gramEnd"/>
      <w:r w:rsidRPr="00E270CD">
        <w:rPr>
          <w:rFonts w:ascii="Times New Roman" w:eastAsia="Times New Roman" w:hAnsi="Times New Roman" w:cs="Times New Roman"/>
          <w:kern w:val="0"/>
          <w14:ligatures w14:val="none"/>
        </w:rPr>
        <w:t xml:space="preserve">1 + 2α) operates only inside </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regions. The volume fraction occupied by </w:t>
      </w:r>
      <w:proofErr w:type="spellStart"/>
      <w:r w:rsidRPr="00E270CD">
        <w:rPr>
          <w:rFonts w:ascii="Times New Roman" w:eastAsia="Times New Roman" w:hAnsi="Times New Roman" w:cs="Times New Roman"/>
          <w:kern w:val="0"/>
          <w14:ligatures w14:val="none"/>
        </w:rPr>
        <w:t>overdensities</w:t>
      </w:r>
      <w:proofErr w:type="spellEnd"/>
      <w:r w:rsidRPr="00E270CD">
        <w:rPr>
          <w:rFonts w:ascii="Times New Roman" w:eastAsia="Times New Roman" w:hAnsi="Times New Roman" w:cs="Times New Roman"/>
          <w:kern w:val="0"/>
          <w14:ligatures w14:val="none"/>
        </w:rPr>
        <w:t xml:space="preserve"> at z = 0 determines S.</w:t>
      </w:r>
    </w:p>
    <w:p w14:paraId="3FD1590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Argument B</w:t>
      </w:r>
      <w:r w:rsidRPr="00E270CD">
        <w:rPr>
          <w:rFonts w:ascii="Times New Roman" w:eastAsia="Times New Roman" w:hAnsi="Times New Roman" w:cs="Times New Roman"/>
          <w:kern w:val="0"/>
          <w14:ligatures w14:val="none"/>
        </w:rPr>
        <w:t xml:space="preserve"> (dynamical): The density–vacuum–density feedback loop has a self-consistent fixed point. The fixed-point equation constrains the effective coupling.</w:t>
      </w:r>
    </w:p>
    <w:p w14:paraId="5D51A14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Argument C</w:t>
      </w:r>
      <w:r w:rsidRPr="00E270CD">
        <w:rPr>
          <w:rFonts w:ascii="Times New Roman" w:eastAsia="Times New Roman" w:hAnsi="Times New Roman" w:cs="Times New Roman"/>
          <w:kern w:val="0"/>
          <w14:ligatures w14:val="none"/>
        </w:rPr>
        <w:t xml:space="preserve"> (microphysical): The chiral condensate shift saturates at densities above a characteristic scale, capping the vacuum suppression.</w:t>
      </w:r>
    </w:p>
    <w:p w14:paraId="1FA54064"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3A8BACEF">
          <v:rect id="_x0000_i1028" style="width:0;height:1.5pt" o:hralign="center" o:hrstd="t" o:hr="t" fillcolor="#a0a0a0" stroked="f"/>
        </w:pict>
      </w:r>
    </w:p>
    <w:p w14:paraId="21A41220"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3. Argument A: Volume-Fraction Confinement</w:t>
      </w:r>
    </w:p>
    <w:p w14:paraId="2E580847"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3.1 Setup</w:t>
      </w:r>
    </w:p>
    <w:p w14:paraId="02425D8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vacuum–matter coupling modifies the Poisson equation:</w:t>
      </w:r>
    </w:p>
    <w:p w14:paraId="470B577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²Φ = 4π</w:t>
      </w:r>
      <w:proofErr w:type="gramStart"/>
      <w:r w:rsidRPr="00E270CD">
        <w:rPr>
          <w:rFonts w:ascii="Times New Roman" w:eastAsia="Times New Roman" w:hAnsi="Times New Roman" w:cs="Times New Roman"/>
          <w:kern w:val="0"/>
          <w14:ligatures w14:val="none"/>
        </w:rPr>
        <w:t>G(</w:t>
      </w:r>
      <w:proofErr w:type="gramEnd"/>
      <w:r w:rsidRPr="00E270CD">
        <w:rPr>
          <w:rFonts w:ascii="Times New Roman" w:eastAsia="Times New Roman" w:hAnsi="Times New Roman" w:cs="Times New Roman"/>
          <w:kern w:val="0"/>
          <w14:ligatures w14:val="none"/>
        </w:rPr>
        <w:t>1 + 2</w:t>
      </w:r>
      <w:proofErr w:type="gramStart"/>
      <w:r w:rsidRPr="00E270CD">
        <w:rPr>
          <w:rFonts w:ascii="Times New Roman" w:eastAsia="Times New Roman" w:hAnsi="Times New Roman" w:cs="Times New Roman"/>
          <w:kern w:val="0"/>
          <w14:ligatures w14:val="none"/>
        </w:rPr>
        <w:t>α)</w:t>
      </w:r>
      <w:proofErr w:type="spellStart"/>
      <w:r w:rsidRPr="00E270CD">
        <w:rPr>
          <w:rFonts w:ascii="Times New Roman" w:eastAsia="Times New Roman" w:hAnsi="Times New Roman" w:cs="Times New Roman"/>
          <w:kern w:val="0"/>
          <w14:ligatures w14:val="none"/>
        </w:rPr>
        <w:t>ρ</w:t>
      </w:r>
      <w:proofErr w:type="gramEnd"/>
      <w:r w:rsidRPr="00E270CD">
        <w:rPr>
          <w:rFonts w:ascii="Times New Roman" w:eastAsia="Times New Roman" w:hAnsi="Times New Roman" w:cs="Times New Roman"/>
          <w:kern w:val="0"/>
          <w14:ligatures w14:val="none"/>
        </w:rPr>
        <w:t>_m</w:t>
      </w:r>
      <w:proofErr w:type="spellEnd"/>
      <w:r w:rsidRPr="00E270CD">
        <w:rPr>
          <w:rFonts w:ascii="Times New Roman" w:eastAsia="Times New Roman" w:hAnsi="Times New Roman" w:cs="Times New Roman"/>
          <w:kern w:val="0"/>
          <w14:ligatures w14:val="none"/>
        </w:rPr>
        <w:t xml:space="preserve"> − 4πG·α·</w:t>
      </w:r>
      <w:proofErr w:type="spellStart"/>
      <w:r w:rsidRPr="00E270CD">
        <w:rPr>
          <w:rFonts w:ascii="Times New Roman" w:eastAsia="Times New Roman" w:hAnsi="Times New Roman" w:cs="Times New Roman"/>
          <w:kern w:val="0"/>
          <w14:ligatures w14:val="none"/>
        </w:rPr>
        <w:t>ρ̄_</w:t>
      </w:r>
      <w:proofErr w:type="gramStart"/>
      <w:r w:rsidRPr="00E270CD">
        <w:rPr>
          <w:rFonts w:ascii="Times New Roman" w:eastAsia="Times New Roman" w:hAnsi="Times New Roman" w:cs="Times New Roman"/>
          <w:kern w:val="0"/>
          <w14:ligatures w14:val="none"/>
        </w:rPr>
        <w:t>m</w:t>
      </w:r>
      <w:proofErr w:type="spellEnd"/>
      <w:r w:rsidRPr="00E270CD">
        <w:rPr>
          <w:rFonts w:ascii="Times New Roman" w:eastAsia="Times New Roman" w:hAnsi="Times New Roman" w:cs="Times New Roman"/>
          <w:kern w:val="0"/>
          <w14:ligatures w14:val="none"/>
        </w:rPr>
        <w:t xml:space="preserve"> ,</w:t>
      </w:r>
      <w:proofErr w:type="gramEnd"/>
    </w:p>
    <w:p w14:paraId="192846E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the second term ensures that the mean expansion is unaffected (the modification integrates to zero over the Hubble volume). The enhancement 2α applies only in regions where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&gt;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w:t>
      </w:r>
    </w:p>
    <w:p w14:paraId="393408DF"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3.2 The volume fraction</w:t>
      </w:r>
    </w:p>
    <w:p w14:paraId="1C45126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Define the </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volume fraction at redshift z:</w:t>
      </w:r>
    </w:p>
    <w:p w14:paraId="20DFC68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f_V</w:t>
      </w:r>
      <w:proofErr w:type="spellEnd"/>
      <w:r w:rsidRPr="00E270CD">
        <w:rPr>
          <w:rFonts w:ascii="Times New Roman" w:eastAsia="Times New Roman" w:hAnsi="Times New Roman" w:cs="Times New Roman"/>
          <w:kern w:val="0"/>
          <w14:ligatures w14:val="none"/>
        </w:rPr>
        <w:t xml:space="preserve">(z) = </w:t>
      </w:r>
      <w:proofErr w:type="gramStart"/>
      <w:r w:rsidRPr="00E270CD">
        <w:rPr>
          <w:rFonts w:ascii="Times New Roman" w:eastAsia="Times New Roman" w:hAnsi="Times New Roman" w:cs="Times New Roman"/>
          <w:kern w:val="0"/>
          <w14:ligatures w14:val="none"/>
        </w:rPr>
        <w:t>Volume(</w:t>
      </w:r>
      <w:proofErr w:type="spellStart"/>
      <w:proofErr w:type="gramEnd"/>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&gt;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V_</w:t>
      </w:r>
      <w:proofErr w:type="gramStart"/>
      <w:r w:rsidRPr="00E270CD">
        <w:rPr>
          <w:rFonts w:ascii="Times New Roman" w:eastAsia="Times New Roman" w:hAnsi="Times New Roman" w:cs="Times New Roman"/>
          <w:kern w:val="0"/>
          <w14:ligatures w14:val="none"/>
        </w:rPr>
        <w:t>total</w:t>
      </w:r>
      <w:proofErr w:type="spellEnd"/>
      <w:r w:rsidRPr="00E270CD">
        <w:rPr>
          <w:rFonts w:ascii="Times New Roman" w:eastAsia="Times New Roman" w:hAnsi="Times New Roman" w:cs="Times New Roman"/>
          <w:kern w:val="0"/>
          <w14:ligatures w14:val="none"/>
        </w:rPr>
        <w:t xml:space="preserve"> .</w:t>
      </w:r>
      <w:proofErr w:type="gramEnd"/>
    </w:p>
    <w:p w14:paraId="43CFB2A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At z = 0, N-body simulations (</w:t>
      </w:r>
      <w:proofErr w:type="spellStart"/>
      <w:r w:rsidRPr="00E270CD">
        <w:rPr>
          <w:rFonts w:ascii="Times New Roman" w:eastAsia="Times New Roman" w:hAnsi="Times New Roman" w:cs="Times New Roman"/>
          <w:kern w:val="0"/>
          <w14:ligatures w14:val="none"/>
        </w:rPr>
        <w:t>Springel</w:t>
      </w:r>
      <w:proofErr w:type="spellEnd"/>
      <w:r w:rsidRPr="00E270CD">
        <w:rPr>
          <w:rFonts w:ascii="Times New Roman" w:eastAsia="Times New Roman" w:hAnsi="Times New Roman" w:cs="Times New Roman"/>
          <w:kern w:val="0"/>
          <w14:ligatures w14:val="none"/>
        </w:rPr>
        <w:t xml:space="preserve"> et al. 2005; Paper #9) show that approximately 25–35% of the volume is </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(filaments, walls, halos), while 65–75% is in voids. We adopt </w:t>
      </w:r>
      <w:proofErr w:type="spellStart"/>
      <w:r w:rsidRPr="00E270CD">
        <w:rPr>
          <w:rFonts w:ascii="Times New Roman" w:eastAsia="Times New Roman" w:hAnsi="Times New Roman" w:cs="Times New Roman"/>
          <w:kern w:val="0"/>
          <w14:ligatures w14:val="none"/>
        </w:rPr>
        <w:t>f_</w:t>
      </w:r>
      <w:proofErr w:type="gramStart"/>
      <w:r w:rsidRPr="00E270CD">
        <w:rPr>
          <w:rFonts w:ascii="Times New Roman" w:eastAsia="Times New Roman" w:hAnsi="Times New Roman" w:cs="Times New Roman"/>
          <w:kern w:val="0"/>
          <w14:ligatures w14:val="none"/>
        </w:rPr>
        <w:t>V</w:t>
      </w:r>
      <w:proofErr w:type="spellEnd"/>
      <w:r w:rsidRPr="00E270CD">
        <w:rPr>
          <w:rFonts w:ascii="Times New Roman" w:eastAsia="Times New Roman" w:hAnsi="Times New Roman" w:cs="Times New Roman"/>
          <w:kern w:val="0"/>
          <w14:ligatures w14:val="none"/>
        </w:rPr>
        <w:t>(</w:t>
      </w:r>
      <w:proofErr w:type="gramEnd"/>
      <w:r w:rsidRPr="00E270CD">
        <w:rPr>
          <w:rFonts w:ascii="Times New Roman" w:eastAsia="Times New Roman" w:hAnsi="Times New Roman" w:cs="Times New Roman"/>
          <w:kern w:val="0"/>
          <w14:ligatures w14:val="none"/>
        </w:rPr>
        <w:t>0) ≈ 0.30.</w:t>
      </w:r>
    </w:p>
    <w:p w14:paraId="1204D449"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3.3 Linear vs. nonlinear enhancement</w:t>
      </w:r>
    </w:p>
    <w:p w14:paraId="5E50A96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 xml:space="preserve">In linear perturbation theory, the coupling α acts on all </w:t>
      </w:r>
      <w:proofErr w:type="gramStart"/>
      <w:r w:rsidRPr="00E270CD">
        <w:rPr>
          <w:rFonts w:ascii="Times New Roman" w:eastAsia="Times New Roman" w:hAnsi="Times New Roman" w:cs="Times New Roman"/>
          <w:kern w:val="0"/>
          <w14:ligatures w14:val="none"/>
        </w:rPr>
        <w:t>matter</w:t>
      </w:r>
      <w:proofErr w:type="gramEnd"/>
      <w:r w:rsidRPr="00E270CD">
        <w:rPr>
          <w:rFonts w:ascii="Times New Roman" w:eastAsia="Times New Roman" w:hAnsi="Times New Roman" w:cs="Times New Roman"/>
          <w:kern w:val="0"/>
          <w14:ligatures w14:val="none"/>
        </w:rPr>
        <w:t xml:space="preserve"> uniformly. The growth rate enhancement is</w:t>
      </w:r>
    </w:p>
    <w:p w14:paraId="578050D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δ_linear</w:t>
      </w:r>
      <w:proofErr w:type="spellEnd"/>
      <w:r w:rsidRPr="00E270CD">
        <w:rPr>
          <w:rFonts w:ascii="Times New Roman" w:eastAsia="Times New Roman" w:hAnsi="Times New Roman" w:cs="Times New Roman"/>
          <w:kern w:val="0"/>
          <w14:ligatures w14:val="none"/>
        </w:rPr>
        <w:t xml:space="preserve">: (d²δ/dt²) enhancement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2</w:t>
      </w:r>
      <w:proofErr w:type="gramStart"/>
      <w:r w:rsidRPr="00E270CD">
        <w:rPr>
          <w:rFonts w:ascii="Times New Roman" w:eastAsia="Times New Roman" w:hAnsi="Times New Roman" w:cs="Times New Roman"/>
          <w:kern w:val="0"/>
          <w14:ligatures w14:val="none"/>
        </w:rPr>
        <w:t>α ,</w:t>
      </w:r>
      <w:proofErr w:type="gramEnd"/>
    </w:p>
    <w:p w14:paraId="70AA930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applied to the </w:t>
      </w:r>
      <w:proofErr w:type="gramStart"/>
      <w:r w:rsidRPr="00E270CD">
        <w:rPr>
          <w:rFonts w:ascii="Times New Roman" w:eastAsia="Times New Roman" w:hAnsi="Times New Roman" w:cs="Times New Roman"/>
          <w:kern w:val="0"/>
          <w14:ligatures w14:val="none"/>
        </w:rPr>
        <w:t>full matter</w:t>
      </w:r>
      <w:proofErr w:type="gramEnd"/>
      <w:r w:rsidRPr="00E270CD">
        <w:rPr>
          <w:rFonts w:ascii="Times New Roman" w:eastAsia="Times New Roman" w:hAnsi="Times New Roman" w:cs="Times New Roman"/>
          <w:kern w:val="0"/>
          <w14:ligatures w14:val="none"/>
        </w:rPr>
        <w:t xml:space="preserve"> density. But in the nonlinear regime, the enhanced gravitational coupling is confined to the </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volume </w:t>
      </w:r>
      <w:proofErr w:type="spellStart"/>
      <w:r w:rsidRPr="00E270CD">
        <w:rPr>
          <w:rFonts w:ascii="Times New Roman" w:eastAsia="Times New Roman" w:hAnsi="Times New Roman" w:cs="Times New Roman"/>
          <w:kern w:val="0"/>
          <w14:ligatures w14:val="none"/>
        </w:rPr>
        <w:t>f_V</w:t>
      </w:r>
      <w:proofErr w:type="spellEnd"/>
      <w:r w:rsidRPr="00E270CD">
        <w:rPr>
          <w:rFonts w:ascii="Times New Roman" w:eastAsia="Times New Roman" w:hAnsi="Times New Roman" w:cs="Times New Roman"/>
          <w:kern w:val="0"/>
          <w14:ligatures w14:val="none"/>
        </w:rPr>
        <w:t>. The effective volume-averaged enhancement is</w:t>
      </w:r>
    </w:p>
    <w:p w14:paraId="5AD6AF6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2α</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_eff = 2α × </w:t>
      </w:r>
      <w:proofErr w:type="spellStart"/>
      <w:r w:rsidRPr="00E270CD">
        <w:rPr>
          <w:rFonts w:ascii="Times New Roman" w:eastAsia="Times New Roman" w:hAnsi="Times New Roman" w:cs="Times New Roman"/>
          <w:kern w:val="0"/>
          <w14:ligatures w14:val="none"/>
        </w:rPr>
        <w:t>f_V</w:t>
      </w:r>
      <w:proofErr w:type="spellEnd"/>
      <w:r w:rsidRPr="00E270CD">
        <w:rPr>
          <w:rFonts w:ascii="Times New Roman" w:eastAsia="Times New Roman" w:hAnsi="Times New Roman" w:cs="Times New Roman"/>
          <w:kern w:val="0"/>
          <w14:ligatures w14:val="none"/>
        </w:rPr>
        <w:t xml:space="preserve"> ×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ρ</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_</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 (geometric factor).</w:t>
      </w:r>
    </w:p>
    <w:p w14:paraId="79150AF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key insight from Paper #9's simulations: the σ8 enhancement is ~3× smaller than linear theory predicts. We now derive this.</w:t>
      </w:r>
    </w:p>
    <w:p w14:paraId="3752972C"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3.4 Derivation</w:t>
      </w:r>
    </w:p>
    <w:p w14:paraId="767E4D1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 contribution to σ8 comes from the matter power spectrum, which is an integral over all scales. </w:t>
      </w:r>
      <w:proofErr w:type="gramStart"/>
      <w:r w:rsidRPr="00E270CD">
        <w:rPr>
          <w:rFonts w:ascii="Times New Roman" w:eastAsia="Times New Roman" w:hAnsi="Times New Roman" w:cs="Times New Roman"/>
          <w:kern w:val="0"/>
          <w14:ligatures w14:val="none"/>
        </w:rPr>
        <w:t>The enhanced</w:t>
      </w:r>
      <w:proofErr w:type="gramEnd"/>
      <w:r w:rsidRPr="00E270CD">
        <w:rPr>
          <w:rFonts w:ascii="Times New Roman" w:eastAsia="Times New Roman" w:hAnsi="Times New Roman" w:cs="Times New Roman"/>
          <w:kern w:val="0"/>
          <w14:ligatures w14:val="none"/>
        </w:rPr>
        <w:t xml:space="preserve"> coupling contributes to the growth only where it is active. The fractional enhancement of σ8 is</w:t>
      </w:r>
    </w:p>
    <w:p w14:paraId="66618BC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Δσ8/σ8 = 2α × </w:t>
      </w:r>
      <w:proofErr w:type="gramStart"/>
      <w:r w:rsidRPr="00E270CD">
        <w:rPr>
          <w:rFonts w:ascii="Times New Roman" w:eastAsia="Times New Roman" w:hAnsi="Times New Roman" w:cs="Times New Roman"/>
          <w:kern w:val="0"/>
          <w14:ligatures w14:val="none"/>
        </w:rPr>
        <w:t>η ,</w:t>
      </w:r>
      <w:proofErr w:type="gramEnd"/>
    </w:p>
    <w:p w14:paraId="473D4D4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η is an efficiency factor. In linear theory, η = 1 (the coupling acts on everything). In the nonlinear regime, two effects </w:t>
      </w:r>
      <w:proofErr w:type="gramStart"/>
      <w:r w:rsidRPr="00E270CD">
        <w:rPr>
          <w:rFonts w:ascii="Times New Roman" w:eastAsia="Times New Roman" w:hAnsi="Times New Roman" w:cs="Times New Roman"/>
          <w:kern w:val="0"/>
          <w14:ligatures w14:val="none"/>
        </w:rPr>
        <w:t>reduce η:</w:t>
      </w:r>
      <w:proofErr w:type="gramEnd"/>
    </w:p>
    <w:p w14:paraId="15C9944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w:t>
      </w:r>
      <w:proofErr w:type="spellStart"/>
      <w:r w:rsidRPr="00E270CD">
        <w:rPr>
          <w:rFonts w:ascii="Times New Roman" w:eastAsia="Times New Roman" w:hAnsi="Times New Roman" w:cs="Times New Roman"/>
          <w:b/>
          <w:bCs/>
          <w:kern w:val="0"/>
          <w14:ligatures w14:val="none"/>
        </w:rPr>
        <w:t>i</w:t>
      </w:r>
      <w:proofErr w:type="spellEnd"/>
      <w:r w:rsidRPr="00E270CD">
        <w:rPr>
          <w:rFonts w:ascii="Times New Roman" w:eastAsia="Times New Roman" w:hAnsi="Times New Roman" w:cs="Times New Roman"/>
          <w:b/>
          <w:bCs/>
          <w:kern w:val="0"/>
          <w14:ligatures w14:val="none"/>
        </w:rPr>
        <w:t>) Spatial confinement.</w:t>
      </w:r>
      <w:r w:rsidRPr="00E270CD">
        <w:rPr>
          <w:rFonts w:ascii="Times New Roman" w:eastAsia="Times New Roman" w:hAnsi="Times New Roman" w:cs="Times New Roman"/>
          <w:kern w:val="0"/>
          <w14:ligatures w14:val="none"/>
        </w:rPr>
        <w:t xml:space="preserve"> The coupling is active in volume fraction </w:t>
      </w:r>
      <w:proofErr w:type="spellStart"/>
      <w:r w:rsidRPr="00E270CD">
        <w:rPr>
          <w:rFonts w:ascii="Times New Roman" w:eastAsia="Times New Roman" w:hAnsi="Times New Roman" w:cs="Times New Roman"/>
          <w:kern w:val="0"/>
          <w14:ligatures w14:val="none"/>
        </w:rPr>
        <w:t>f_V</w:t>
      </w:r>
      <w:proofErr w:type="spellEnd"/>
      <w:r w:rsidRPr="00E270CD">
        <w:rPr>
          <w:rFonts w:ascii="Times New Roman" w:eastAsia="Times New Roman" w:hAnsi="Times New Roman" w:cs="Times New Roman"/>
          <w:kern w:val="0"/>
          <w14:ligatures w14:val="none"/>
        </w:rPr>
        <w:t xml:space="preserve"> ≈ 0.30. But this volume contains a mass fraction </w:t>
      </w:r>
      <w:proofErr w:type="spellStart"/>
      <w:r w:rsidRPr="00E270CD">
        <w:rPr>
          <w:rFonts w:ascii="Times New Roman" w:eastAsia="Times New Roman" w:hAnsi="Times New Roman" w:cs="Times New Roman"/>
          <w:kern w:val="0"/>
          <w14:ligatures w14:val="none"/>
        </w:rPr>
        <w:t>f_M</w:t>
      </w:r>
      <w:proofErr w:type="spellEnd"/>
      <w:r w:rsidRPr="00E270CD">
        <w:rPr>
          <w:rFonts w:ascii="Times New Roman" w:eastAsia="Times New Roman" w:hAnsi="Times New Roman" w:cs="Times New Roman"/>
          <w:kern w:val="0"/>
          <w14:ligatures w14:val="none"/>
        </w:rPr>
        <w:t xml:space="preserve"> ≈ 0.70 (most of the mass is in </w:t>
      </w:r>
      <w:proofErr w:type="spellStart"/>
      <w:r w:rsidRPr="00E270CD">
        <w:rPr>
          <w:rFonts w:ascii="Times New Roman" w:eastAsia="Times New Roman" w:hAnsi="Times New Roman" w:cs="Times New Roman"/>
          <w:kern w:val="0"/>
          <w14:ligatures w14:val="none"/>
        </w:rPr>
        <w:t>overdensities</w:t>
      </w:r>
      <w:proofErr w:type="spellEnd"/>
      <w:r w:rsidRPr="00E270CD">
        <w:rPr>
          <w:rFonts w:ascii="Times New Roman" w:eastAsia="Times New Roman" w:hAnsi="Times New Roman" w:cs="Times New Roman"/>
          <w:kern w:val="0"/>
          <w14:ligatures w14:val="none"/>
        </w:rPr>
        <w:t xml:space="preserve">). </w:t>
      </w:r>
      <w:proofErr w:type="gramStart"/>
      <w:r w:rsidRPr="00E270CD">
        <w:rPr>
          <w:rFonts w:ascii="Times New Roman" w:eastAsia="Times New Roman" w:hAnsi="Times New Roman" w:cs="Times New Roman"/>
          <w:kern w:val="0"/>
          <w14:ligatures w14:val="none"/>
        </w:rPr>
        <w:t>So</w:t>
      </w:r>
      <w:proofErr w:type="gramEnd"/>
      <w:r w:rsidRPr="00E270CD">
        <w:rPr>
          <w:rFonts w:ascii="Times New Roman" w:eastAsia="Times New Roman" w:hAnsi="Times New Roman" w:cs="Times New Roman"/>
          <w:kern w:val="0"/>
          <w14:ligatures w14:val="none"/>
        </w:rPr>
        <w:t xml:space="preserve"> the coupling acts on 70% of the mass, not 100%. This alone gives η₁ = 0.70.</w:t>
      </w:r>
    </w:p>
    <w:p w14:paraId="714A1D3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 xml:space="preserve">(ii) </w:t>
      </w:r>
      <w:proofErr w:type="spellStart"/>
      <w:r w:rsidRPr="00E270CD">
        <w:rPr>
          <w:rFonts w:ascii="Times New Roman" w:eastAsia="Times New Roman" w:hAnsi="Times New Roman" w:cs="Times New Roman"/>
          <w:b/>
          <w:bCs/>
          <w:kern w:val="0"/>
          <w14:ligatures w14:val="none"/>
        </w:rPr>
        <w:t>Virialization</w:t>
      </w:r>
      <w:proofErr w:type="spellEnd"/>
      <w:r w:rsidRPr="00E270CD">
        <w:rPr>
          <w:rFonts w:ascii="Times New Roman" w:eastAsia="Times New Roman" w:hAnsi="Times New Roman" w:cs="Times New Roman"/>
          <w:b/>
          <w:bCs/>
          <w:kern w:val="0"/>
          <w14:ligatures w14:val="none"/>
        </w:rPr>
        <w:t xml:space="preserve"> cutoff.</w:t>
      </w:r>
      <w:r w:rsidRPr="00E270CD">
        <w:rPr>
          <w:rFonts w:ascii="Times New Roman" w:eastAsia="Times New Roman" w:hAnsi="Times New Roman" w:cs="Times New Roman"/>
          <w:kern w:val="0"/>
          <w14:ligatures w14:val="none"/>
        </w:rPr>
        <w:t xml:space="preserve"> Inside collapsed, virialized structures (halos), the enhanced gravity has already done its work — the structure is in virial equilibrium and no longer growing. The fraction of mass in virialized halos at z = 0 is </w:t>
      </w:r>
      <w:proofErr w:type="spellStart"/>
      <w:r w:rsidRPr="00E270CD">
        <w:rPr>
          <w:rFonts w:ascii="Times New Roman" w:eastAsia="Times New Roman" w:hAnsi="Times New Roman" w:cs="Times New Roman"/>
          <w:kern w:val="0"/>
          <w14:ligatures w14:val="none"/>
        </w:rPr>
        <w:t>f_vir</w:t>
      </w:r>
      <w:proofErr w:type="spellEnd"/>
      <w:r w:rsidRPr="00E270CD">
        <w:rPr>
          <w:rFonts w:ascii="Times New Roman" w:eastAsia="Times New Roman" w:hAnsi="Times New Roman" w:cs="Times New Roman"/>
          <w:kern w:val="0"/>
          <w14:ligatures w14:val="none"/>
        </w:rPr>
        <w:t xml:space="preserve"> ≈ 0.40–0.50 of the total </w:t>
      </w:r>
      <w:proofErr w:type="spellStart"/>
      <w:r w:rsidRPr="00E270CD">
        <w:rPr>
          <w:rFonts w:ascii="Times New Roman" w:eastAsia="Times New Roman" w:hAnsi="Times New Roman" w:cs="Times New Roman"/>
          <w:kern w:val="0"/>
          <w14:ligatures w14:val="none"/>
        </w:rPr>
        <w:t>overdense</w:t>
      </w:r>
      <w:proofErr w:type="spellEnd"/>
      <w:r w:rsidRPr="00E270CD">
        <w:rPr>
          <w:rFonts w:ascii="Times New Roman" w:eastAsia="Times New Roman" w:hAnsi="Times New Roman" w:cs="Times New Roman"/>
          <w:kern w:val="0"/>
          <w14:ligatures w14:val="none"/>
        </w:rPr>
        <w:t xml:space="preserve"> mass (Press &amp; Schechter 1974; Sheth &amp; </w:t>
      </w:r>
      <w:proofErr w:type="spellStart"/>
      <w:r w:rsidRPr="00E270CD">
        <w:rPr>
          <w:rFonts w:ascii="Times New Roman" w:eastAsia="Times New Roman" w:hAnsi="Times New Roman" w:cs="Times New Roman"/>
          <w:kern w:val="0"/>
          <w14:ligatures w14:val="none"/>
        </w:rPr>
        <w:t>Tormen</w:t>
      </w:r>
      <w:proofErr w:type="spellEnd"/>
      <w:r w:rsidRPr="00E270CD">
        <w:rPr>
          <w:rFonts w:ascii="Times New Roman" w:eastAsia="Times New Roman" w:hAnsi="Times New Roman" w:cs="Times New Roman"/>
          <w:kern w:val="0"/>
          <w14:ligatures w14:val="none"/>
        </w:rPr>
        <w:t xml:space="preserve"> 2002). This mass does not contribute further to σ8 growth. The still-growing fraction is</w:t>
      </w:r>
    </w:p>
    <w:p w14:paraId="434FB46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f_growing</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f_M</w:t>
      </w:r>
      <w:proofErr w:type="spellEnd"/>
      <w:r w:rsidRPr="00E270CD">
        <w:rPr>
          <w:rFonts w:ascii="Times New Roman" w:eastAsia="Times New Roman" w:hAnsi="Times New Roman" w:cs="Times New Roman"/>
          <w:kern w:val="0"/>
          <w14:ligatures w14:val="none"/>
        </w:rPr>
        <w:t xml:space="preserve"> × (1 − </w:t>
      </w:r>
      <w:proofErr w:type="spellStart"/>
      <w:r w:rsidRPr="00E270CD">
        <w:rPr>
          <w:rFonts w:ascii="Times New Roman" w:eastAsia="Times New Roman" w:hAnsi="Times New Roman" w:cs="Times New Roman"/>
          <w:kern w:val="0"/>
          <w14:ligatures w14:val="none"/>
        </w:rPr>
        <w:t>f_vir</w:t>
      </w:r>
      <w:proofErr w:type="spellEnd"/>
      <w:r w:rsidRPr="00E270CD">
        <w:rPr>
          <w:rFonts w:ascii="Times New Roman" w:eastAsia="Times New Roman" w:hAnsi="Times New Roman" w:cs="Times New Roman"/>
          <w:kern w:val="0"/>
          <w14:ligatures w14:val="none"/>
        </w:rPr>
        <w:t>) ≈ 0.70 × 0.55 ≈ 0.39.</w:t>
      </w:r>
    </w:p>
    <w:p w14:paraId="63C7A83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(iii) The net efficiency:</w:t>
      </w:r>
    </w:p>
    <w:p w14:paraId="7D8CD13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η = </w:t>
      </w:r>
      <w:proofErr w:type="spellStart"/>
      <w:r w:rsidRPr="00E270CD">
        <w:rPr>
          <w:rFonts w:ascii="Times New Roman" w:eastAsia="Times New Roman" w:hAnsi="Times New Roman" w:cs="Times New Roman"/>
          <w:kern w:val="0"/>
          <w14:ligatures w14:val="none"/>
        </w:rPr>
        <w:t>f_growing</w:t>
      </w:r>
      <w:proofErr w:type="spellEnd"/>
      <w:r w:rsidRPr="00E270CD">
        <w:rPr>
          <w:rFonts w:ascii="Times New Roman" w:eastAsia="Times New Roman" w:hAnsi="Times New Roman" w:cs="Times New Roman"/>
          <w:kern w:val="0"/>
          <w14:ligatures w14:val="none"/>
        </w:rPr>
        <w:t xml:space="preserve"> ≈ 0.39, so S = 1/η ≈ 2.6.</w:t>
      </w:r>
    </w:p>
    <w:p w14:paraId="1E4334A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This is a lower bound on S, because we have not yet accounted for the backreaction of the enhanced growth on the void fraction.</w:t>
      </w:r>
    </w:p>
    <w:p w14:paraId="1346AB8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 xml:space="preserve">Result A: </w:t>
      </w:r>
      <w:proofErr w:type="spellStart"/>
      <w:r w:rsidRPr="00E270CD">
        <w:rPr>
          <w:rFonts w:ascii="Times New Roman" w:eastAsia="Times New Roman" w:hAnsi="Times New Roman" w:cs="Times New Roman"/>
          <w:b/>
          <w:bCs/>
          <w:kern w:val="0"/>
          <w14:ligatures w14:val="none"/>
        </w:rPr>
        <w:t>S_geometric</w:t>
      </w:r>
      <w:proofErr w:type="spellEnd"/>
      <w:r w:rsidRPr="00E270CD">
        <w:rPr>
          <w:rFonts w:ascii="Times New Roman" w:eastAsia="Times New Roman" w:hAnsi="Times New Roman" w:cs="Times New Roman"/>
          <w:b/>
          <w:bCs/>
          <w:kern w:val="0"/>
          <w14:ligatures w14:val="none"/>
        </w:rPr>
        <w:t xml:space="preserve"> ≈ 2.6 ± 0.5.</w:t>
      </w:r>
    </w:p>
    <w:p w14:paraId="192F25E0"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pict w14:anchorId="1B763294">
          <v:rect id="_x0000_i1029" style="width:0;height:1.5pt" o:hralign="center" o:hrstd="t" o:hr="t" fillcolor="#a0a0a0" stroked="f"/>
        </w:pict>
      </w:r>
    </w:p>
    <w:p w14:paraId="40CCAEF5"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4. Argument B: Self-Consistent Fixed Point</w:t>
      </w:r>
    </w:p>
    <w:p w14:paraId="0760C9C5"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4.1 The feedback loop</w:t>
      </w:r>
    </w:p>
    <w:p w14:paraId="27293919"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vacuum–matter coupling creates a feedback loop:</w:t>
      </w:r>
    </w:p>
    <w:p w14:paraId="7380463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 Λ₀ − α·</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g_</w:t>
      </w:r>
      <w:proofErr w:type="gramStart"/>
      <w:r w:rsidRPr="00E270CD">
        <w:rPr>
          <w:rFonts w:ascii="Times New Roman" w:eastAsia="Times New Roman" w:hAnsi="Times New Roman" w:cs="Times New Roman"/>
          <w:kern w:val="0"/>
          <w14:ligatures w14:val="none"/>
        </w:rPr>
        <w:t>μν</w:t>
      </w:r>
      <w:proofErr w:type="spellEnd"/>
      <w:r w:rsidRPr="00E270CD">
        <w:rPr>
          <w:rFonts w:ascii="Times New Roman" w:eastAsia="Times New Roman" w:hAnsi="Times New Roman" w:cs="Times New Roman"/>
          <w:kern w:val="0"/>
          <w14:ligatures w14:val="none"/>
        </w:rPr>
        <w:t>(</w:t>
      </w:r>
      <w:proofErr w:type="spellStart"/>
      <w:proofErr w:type="gramEnd"/>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g_μν</w:t>
      </w:r>
      <w:proofErr w:type="spellEnd"/>
      <w:r w:rsidRPr="00E270CD">
        <w:rPr>
          <w:rFonts w:ascii="Times New Roman" w:eastAsia="Times New Roman" w:hAnsi="Times New Roman" w:cs="Times New Roman"/>
          <w:kern w:val="0"/>
          <w14:ligatures w14:val="none"/>
        </w:rPr>
        <w:t>).</w:t>
      </w:r>
    </w:p>
    <w:p w14:paraId="1B1215B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In Paper #3 (Section 3.5), we proved that this loop has a fixed point </w:t>
      </w:r>
      <w:proofErr w:type="spellStart"/>
      <w:r w:rsidRPr="00E270CD">
        <w:rPr>
          <w:rFonts w:ascii="Times New Roman" w:eastAsia="Times New Roman" w:hAnsi="Times New Roman" w:cs="Times New Roman"/>
          <w:kern w:val="0"/>
          <w14:ligatures w14:val="none"/>
        </w:rPr>
        <w:t>ρ</w:t>
      </w:r>
      <w:r w:rsidRPr="00E270CD">
        <w:rPr>
          <w:rFonts w:ascii="Times New Roman" w:eastAsia="Times New Roman" w:hAnsi="Times New Roman" w:cs="Times New Roman"/>
          <w:i/>
          <w:iCs/>
          <w:kern w:val="0"/>
          <w14:ligatures w14:val="none"/>
        </w:rPr>
        <w:t>_m</w:t>
      </w:r>
      <w:proofErr w:type="spellEnd"/>
      <w:r w:rsidRPr="00E270CD">
        <w:rPr>
          <w:rFonts w:ascii="Times New Roman" w:eastAsia="Times New Roman" w:hAnsi="Times New Roman" w:cs="Times New Roman"/>
          <w:i/>
          <w:iCs/>
          <w:kern w:val="0"/>
          <w14:ligatures w14:val="none"/>
        </w:rPr>
        <w:t xml:space="preserve"> = Φ(</w:t>
      </w:r>
      <w:proofErr w:type="spellStart"/>
      <w:r w:rsidRPr="00E270CD">
        <w:rPr>
          <w:rFonts w:ascii="Times New Roman" w:eastAsia="Times New Roman" w:hAnsi="Times New Roman" w:cs="Times New Roman"/>
          <w:i/>
          <w:iCs/>
          <w:kern w:val="0"/>
          <w14:ligatures w14:val="none"/>
        </w:rPr>
        <w:t>ρ</w:t>
      </w:r>
      <w:r w:rsidRPr="00E270CD">
        <w:rPr>
          <w:rFonts w:ascii="Times New Roman" w:eastAsia="Times New Roman" w:hAnsi="Times New Roman" w:cs="Times New Roman"/>
          <w:kern w:val="0"/>
          <w14:ligatures w14:val="none"/>
        </w:rPr>
        <w:t>_m</w:t>
      </w:r>
      <w:proofErr w:type="spellEnd"/>
      <w:r w:rsidRPr="00E270CD">
        <w:rPr>
          <w:rFonts w:ascii="Times New Roman" w:eastAsia="Times New Roman" w:hAnsi="Times New Roman" w:cs="Times New Roman"/>
          <w:kern w:val="0"/>
          <w14:ligatures w14:val="none"/>
        </w:rPr>
        <w:t>) by the Banach contraction mapping theorem, with contraction constant κ = 2α &lt; 1.</w:t>
      </w:r>
    </w:p>
    <w:p w14:paraId="1FD85C82"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4.2 Effective coupling at the fixed point</w:t>
      </w:r>
    </w:p>
    <w:p w14:paraId="4A61BC3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bare coupling α_baryonic enters the first arrow. But at the fixed point, the effective coupling is reduced by the self-consistency condition. Expanding around the fixed point:</w:t>
      </w:r>
    </w:p>
    <w:p w14:paraId="227DA34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ρ</w:t>
      </w:r>
      <w:r w:rsidRPr="00E270CD">
        <w:rPr>
          <w:rFonts w:ascii="Times New Roman" w:eastAsia="Times New Roman" w:hAnsi="Times New Roman" w:cs="Times New Roman"/>
          <w:i/>
          <w:iCs/>
          <w:kern w:val="0"/>
          <w14:ligatures w14:val="none"/>
        </w:rPr>
        <w:t>_m</w:t>
      </w:r>
      <w:proofErr w:type="spellEnd"/>
      <w:r w:rsidRPr="00E270CD">
        <w:rPr>
          <w:rFonts w:ascii="Times New Roman" w:eastAsia="Times New Roman" w:hAnsi="Times New Roman" w:cs="Times New Roman"/>
          <w:i/>
          <w:iCs/>
          <w:kern w:val="0"/>
          <w14:ligatures w14:val="none"/>
        </w:rPr>
        <w:t xml:space="preserve"> = </w:t>
      </w:r>
      <w:proofErr w:type="spellStart"/>
      <w:r w:rsidRPr="00E270CD">
        <w:rPr>
          <w:rFonts w:ascii="Times New Roman" w:eastAsia="Times New Roman" w:hAnsi="Times New Roman" w:cs="Times New Roman"/>
          <w:i/>
          <w:iCs/>
          <w:kern w:val="0"/>
          <w14:ligatures w14:val="none"/>
        </w:rPr>
        <w:t>ρ̄_m</w:t>
      </w:r>
      <w:proofErr w:type="spellEnd"/>
      <w:r w:rsidRPr="00E270CD">
        <w:rPr>
          <w:rFonts w:ascii="Times New Roman" w:eastAsia="Times New Roman" w:hAnsi="Times New Roman" w:cs="Times New Roman"/>
          <w:i/>
          <w:iCs/>
          <w:kern w:val="0"/>
          <w14:ligatures w14:val="none"/>
        </w:rPr>
        <w:t xml:space="preserve"> + </w:t>
      </w:r>
      <w:proofErr w:type="spellStart"/>
      <w:proofErr w:type="gramStart"/>
      <w:r w:rsidRPr="00E270CD">
        <w:rPr>
          <w:rFonts w:ascii="Times New Roman" w:eastAsia="Times New Roman" w:hAnsi="Times New Roman" w:cs="Times New Roman"/>
          <w:i/>
          <w:iCs/>
          <w:kern w:val="0"/>
          <w14:ligatures w14:val="none"/>
        </w:rPr>
        <w:t>δρ</w:t>
      </w:r>
      <w:proofErr w:type="spellEnd"/>
      <w:r w:rsidRPr="00E270CD">
        <w:rPr>
          <w:rFonts w:ascii="Times New Roman" w:eastAsia="Times New Roman" w:hAnsi="Times New Roman" w:cs="Times New Roman"/>
          <w:kern w:val="0"/>
          <w14:ligatures w14:val="none"/>
        </w:rPr>
        <w:t xml:space="preserve"> ,</w:t>
      </w:r>
      <w:proofErr w:type="gramEnd"/>
    </w:p>
    <w:p w14:paraId="48ECCD5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w:t>
      </w:r>
      <w:proofErr w:type="spellStart"/>
      <w:r w:rsidRPr="00E270CD">
        <w:rPr>
          <w:rFonts w:ascii="Times New Roman" w:eastAsia="Times New Roman" w:hAnsi="Times New Roman" w:cs="Times New Roman"/>
          <w:kern w:val="0"/>
          <w14:ligatures w14:val="none"/>
        </w:rPr>
        <w:t>δρ</w:t>
      </w:r>
      <w:proofErr w:type="spellEnd"/>
      <w:r w:rsidRPr="00E270CD">
        <w:rPr>
          <w:rFonts w:ascii="Times New Roman" w:eastAsia="Times New Roman" w:hAnsi="Times New Roman" w:cs="Times New Roman"/>
          <w:kern w:val="0"/>
          <w14:ligatures w14:val="none"/>
        </w:rPr>
        <w:t>* satisfies</w:t>
      </w:r>
    </w:p>
    <w:p w14:paraId="3F8DEBC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δρ</w:t>
      </w:r>
      <w:proofErr w:type="spellEnd"/>
      <w:r w:rsidRPr="00E270CD">
        <w:rPr>
          <w:rFonts w:ascii="Times New Roman" w:eastAsia="Times New Roman" w:hAnsi="Times New Roman" w:cs="Times New Roman"/>
          <w:kern w:val="0"/>
          <w14:ligatures w14:val="none"/>
        </w:rPr>
        <w:t>* = (1 + 2α_</w:t>
      </w:r>
      <w:proofErr w:type="gramStart"/>
      <w:r w:rsidRPr="00E270CD">
        <w:rPr>
          <w:rFonts w:ascii="Times New Roman" w:eastAsia="Times New Roman" w:hAnsi="Times New Roman" w:cs="Times New Roman"/>
          <w:kern w:val="0"/>
          <w14:ligatures w14:val="none"/>
        </w:rPr>
        <w:t>baryonic)·</w:t>
      </w:r>
      <w:proofErr w:type="spellStart"/>
      <w:proofErr w:type="gramEnd"/>
      <w:r w:rsidRPr="00E270CD">
        <w:rPr>
          <w:rFonts w:ascii="Times New Roman" w:eastAsia="Times New Roman" w:hAnsi="Times New Roman" w:cs="Times New Roman"/>
          <w:kern w:val="0"/>
          <w14:ligatures w14:val="none"/>
        </w:rPr>
        <w:t>δρ</w:t>
      </w:r>
      <w:proofErr w:type="spellEnd"/>
      <w:r w:rsidRPr="00E270CD">
        <w:rPr>
          <w:rFonts w:ascii="Times New Roman" w:eastAsia="Times New Roman" w:hAnsi="Times New Roman" w:cs="Times New Roman"/>
          <w:kern w:val="0"/>
          <w14:ligatures w14:val="none"/>
        </w:rPr>
        <w:t>*_input / (1 + 2α_baryonic·∂</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·∂g/∂</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·∂ρ/∂g).</w:t>
      </w:r>
    </w:p>
    <w:p w14:paraId="429A159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denominator encodes the backreaction of the vacuum on the metric on the density. Each step in the loop contributes a factor:</w:t>
      </w:r>
    </w:p>
    <w:p w14:paraId="2C3B30D3" w14:textId="77777777" w:rsidR="00E270CD" w:rsidRPr="00E270CD" w:rsidRDefault="00E270CD" w:rsidP="00E270C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−α (vacuum suppression),</w:t>
      </w:r>
    </w:p>
    <w:p w14:paraId="75CCE8DD" w14:textId="77777777" w:rsidR="00E270CD" w:rsidRPr="00E270CD" w:rsidRDefault="00E270CD" w:rsidP="00E270C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Φ_grav</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 xml:space="preserve"> = −(4π</w:t>
      </w:r>
      <w:proofErr w:type="gramStart"/>
      <w:r w:rsidRPr="00E270CD">
        <w:rPr>
          <w:rFonts w:ascii="Times New Roman" w:eastAsia="Times New Roman" w:hAnsi="Times New Roman" w:cs="Times New Roman"/>
          <w:kern w:val="0"/>
          <w14:ligatures w14:val="none"/>
        </w:rPr>
        <w:t>G)⁻</w:t>
      </w:r>
      <w:proofErr w:type="gramEnd"/>
      <w:r w:rsidRPr="00E270CD">
        <w:rPr>
          <w:rFonts w:ascii="Times New Roman" w:eastAsia="Times New Roman" w:hAnsi="Times New Roman" w:cs="Times New Roman"/>
          <w:kern w:val="0"/>
          <w14:ligatures w14:val="none"/>
        </w:rPr>
        <w:t>¹·α (metric response to vacuum change),</w:t>
      </w:r>
    </w:p>
    <w:p w14:paraId="510E5ACC" w14:textId="77777777" w:rsidR="00E270CD" w:rsidRPr="00E270CD" w:rsidRDefault="00E270CD" w:rsidP="00E270CD">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Φ_grav</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/Φ (density response to potential change).</w:t>
      </w:r>
    </w:p>
    <w:p w14:paraId="2EBE2F5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product of these three factors gives the loop gain:</w:t>
      </w:r>
    </w:p>
    <w:p w14:paraId="512AA6F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L = 2α × (backreaction chain</w:t>
      </w:r>
      <w:proofErr w:type="gramStart"/>
      <w:r w:rsidRPr="00E270CD">
        <w:rPr>
          <w:rFonts w:ascii="Times New Roman" w:eastAsia="Times New Roman" w:hAnsi="Times New Roman" w:cs="Times New Roman"/>
          <w:kern w:val="0"/>
          <w14:ligatures w14:val="none"/>
        </w:rPr>
        <w:t>) .</w:t>
      </w:r>
      <w:proofErr w:type="gramEnd"/>
    </w:p>
    <w:p w14:paraId="6C536E4C"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For the linearized system, the effective coupling is</w:t>
      </w:r>
    </w:p>
    <w:p w14:paraId="57BB586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α_eff = α_baryonic / (1 + L</w:t>
      </w:r>
      <w:proofErr w:type="gramStart"/>
      <w:r w:rsidRPr="00E270CD">
        <w:rPr>
          <w:rFonts w:ascii="Times New Roman" w:eastAsia="Times New Roman" w:hAnsi="Times New Roman" w:cs="Times New Roman"/>
          <w:kern w:val="0"/>
          <w14:ligatures w14:val="none"/>
        </w:rPr>
        <w:t>) .</w:t>
      </w:r>
      <w:proofErr w:type="gramEnd"/>
    </w:p>
    <w:p w14:paraId="493AB4B1"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4.3 Evaluation</w:t>
      </w:r>
    </w:p>
    <w:p w14:paraId="6C32C54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 backreaction chain operates as follows. A fractional change </w:t>
      </w:r>
      <w:proofErr w:type="spellStart"/>
      <w:r w:rsidRPr="00E270CD">
        <w:rPr>
          <w:rFonts w:ascii="Times New Roman" w:eastAsia="Times New Roman" w:hAnsi="Times New Roman" w:cs="Times New Roman"/>
          <w:kern w:val="0"/>
          <w14:ligatures w14:val="none"/>
        </w:rPr>
        <w:t>δρ_m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produces a vacuum change </w:t>
      </w:r>
      <w:proofErr w:type="spellStart"/>
      <w:r w:rsidRPr="00E270CD">
        <w:rPr>
          <w:rFonts w:ascii="Times New Roman" w:eastAsia="Times New Roman" w:hAnsi="Times New Roman" w:cs="Times New Roman"/>
          <w:kern w:val="0"/>
          <w14:ligatures w14:val="none"/>
        </w:rPr>
        <w:t>δρ_vac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 xml:space="preserve"> = −α(</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/Λ</w:t>
      </w:r>
      <w:proofErr w:type="gramStart"/>
      <w:r w:rsidRPr="00E270CD">
        <w:rPr>
          <w:rFonts w:ascii="Times New Roman" w:eastAsia="Times New Roman" w:hAnsi="Times New Roman" w:cs="Times New Roman"/>
          <w:kern w:val="0"/>
          <w14:ligatures w14:val="none"/>
        </w:rPr>
        <w:t>₀)·</w:t>
      </w:r>
      <w:proofErr w:type="gram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δρ_m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With </w:t>
      </w:r>
      <w:proofErr w:type="spellStart"/>
      <w:r w:rsidRPr="00E270CD">
        <w:rPr>
          <w:rFonts w:ascii="Times New Roman" w:eastAsia="Times New Roman" w:hAnsi="Times New Roman" w:cs="Times New Roman"/>
          <w:kern w:val="0"/>
          <w14:ligatures w14:val="none"/>
        </w:rPr>
        <w:t>Ω_m</w:t>
      </w:r>
      <w:proofErr w:type="spellEnd"/>
      <w:r w:rsidRPr="00E270CD">
        <w:rPr>
          <w:rFonts w:ascii="Times New Roman" w:eastAsia="Times New Roman" w:hAnsi="Times New Roman" w:cs="Times New Roman"/>
          <w:kern w:val="0"/>
          <w14:ligatures w14:val="none"/>
        </w:rPr>
        <w:t>/Ω_Λ ≈ 0.45 at z = 0, this is</w:t>
      </w:r>
    </w:p>
    <w:p w14:paraId="72C688C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δρ_vac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 xml:space="preserve"> = −α × 0.45 × (</w:t>
      </w:r>
      <w:proofErr w:type="spellStart"/>
      <w:r w:rsidRPr="00E270CD">
        <w:rPr>
          <w:rFonts w:ascii="Times New Roman" w:eastAsia="Times New Roman" w:hAnsi="Times New Roman" w:cs="Times New Roman"/>
          <w:kern w:val="0"/>
          <w14:ligatures w14:val="none"/>
        </w:rPr>
        <w:t>δρ_m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w:t>
      </w:r>
    </w:p>
    <w:p w14:paraId="457B559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This vacuum change modifies the local expansion rate, which feeds back on the density. In the spherical collapse model, a fractional change in the effective cosmological constant produces a density change of order</w:t>
      </w:r>
    </w:p>
    <w:p w14:paraId="278EC34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δρ_m</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|_feedback ~ −2 × (</w:t>
      </w:r>
      <w:proofErr w:type="spellStart"/>
      <w:r w:rsidRPr="00E270CD">
        <w:rPr>
          <w:rFonts w:ascii="Times New Roman" w:eastAsia="Times New Roman" w:hAnsi="Times New Roman" w:cs="Times New Roman"/>
          <w:kern w:val="0"/>
          <w14:ligatures w14:val="none"/>
        </w:rPr>
        <w:t>δρ_vac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 × (t/</w:t>
      </w:r>
      <w:proofErr w:type="spellStart"/>
      <w:r w:rsidRPr="00E270CD">
        <w:rPr>
          <w:rFonts w:ascii="Times New Roman" w:eastAsia="Times New Roman" w:hAnsi="Times New Roman" w:cs="Times New Roman"/>
          <w:kern w:val="0"/>
          <w14:ligatures w14:val="none"/>
        </w:rPr>
        <w:t>t_</w:t>
      </w:r>
      <w:proofErr w:type="gramStart"/>
      <w:r w:rsidRPr="00E270CD">
        <w:rPr>
          <w:rFonts w:ascii="Times New Roman" w:eastAsia="Times New Roman" w:hAnsi="Times New Roman" w:cs="Times New Roman"/>
          <w:kern w:val="0"/>
          <w14:ligatures w14:val="none"/>
        </w:rPr>
        <w:t>ff</w:t>
      </w:r>
      <w:proofErr w:type="spellEnd"/>
      <w:r w:rsidRPr="00E270CD">
        <w:rPr>
          <w:rFonts w:ascii="Times New Roman" w:eastAsia="Times New Roman" w:hAnsi="Times New Roman" w:cs="Times New Roman"/>
          <w:kern w:val="0"/>
          <w14:ligatures w14:val="none"/>
        </w:rPr>
        <w:t>)²</w:t>
      </w:r>
      <w:proofErr w:type="gramEnd"/>
      <w:r w:rsidRPr="00E270CD">
        <w:rPr>
          <w:rFonts w:ascii="Times New Roman" w:eastAsia="Times New Roman" w:hAnsi="Times New Roman" w:cs="Times New Roman"/>
          <w:kern w:val="0"/>
          <w14:ligatures w14:val="none"/>
        </w:rPr>
        <w:t>,</w:t>
      </w:r>
    </w:p>
    <w:p w14:paraId="2AE6D46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where (t/</w:t>
      </w:r>
      <w:proofErr w:type="spellStart"/>
      <w:r w:rsidRPr="00E270CD">
        <w:rPr>
          <w:rFonts w:ascii="Times New Roman" w:eastAsia="Times New Roman" w:hAnsi="Times New Roman" w:cs="Times New Roman"/>
          <w:kern w:val="0"/>
          <w14:ligatures w14:val="none"/>
        </w:rPr>
        <w:t>t_</w:t>
      </w:r>
      <w:proofErr w:type="gramStart"/>
      <w:r w:rsidRPr="00E270CD">
        <w:rPr>
          <w:rFonts w:ascii="Times New Roman" w:eastAsia="Times New Roman" w:hAnsi="Times New Roman" w:cs="Times New Roman"/>
          <w:kern w:val="0"/>
          <w14:ligatures w14:val="none"/>
        </w:rPr>
        <w:t>ff</w:t>
      </w:r>
      <w:proofErr w:type="spellEnd"/>
      <w:r w:rsidRPr="00E270CD">
        <w:rPr>
          <w:rFonts w:ascii="Times New Roman" w:eastAsia="Times New Roman" w:hAnsi="Times New Roman" w:cs="Times New Roman"/>
          <w:kern w:val="0"/>
          <w14:ligatures w14:val="none"/>
        </w:rPr>
        <w:t>)²</w:t>
      </w:r>
      <w:proofErr w:type="gramEnd"/>
      <w:r w:rsidRPr="00E270CD">
        <w:rPr>
          <w:rFonts w:ascii="Times New Roman" w:eastAsia="Times New Roman" w:hAnsi="Times New Roman" w:cs="Times New Roman"/>
          <w:kern w:val="0"/>
          <w14:ligatures w14:val="none"/>
        </w:rPr>
        <w:t xml:space="preserve"> ~ 1 for structures at turnaround. Therefore</w:t>
      </w:r>
    </w:p>
    <w:p w14:paraId="746EA00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L ≈ 2α × 0.45 × 2 = </w:t>
      </w:r>
      <w:proofErr w:type="gramStart"/>
      <w:r w:rsidRPr="00E270CD">
        <w:rPr>
          <w:rFonts w:ascii="Times New Roman" w:eastAsia="Times New Roman" w:hAnsi="Times New Roman" w:cs="Times New Roman"/>
          <w:kern w:val="0"/>
          <w14:ligatures w14:val="none"/>
        </w:rPr>
        <w:t>1.8α .</w:t>
      </w:r>
      <w:proofErr w:type="gramEnd"/>
    </w:p>
    <w:p w14:paraId="52FDD9A6"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With α_baryonic ≈ 0.015:</w:t>
      </w:r>
    </w:p>
    <w:p w14:paraId="6F939CA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L ≈ 0.027, so 1 + L ≈ 1.03.</w:t>
      </w:r>
    </w:p>
    <w:p w14:paraId="0CECB8D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This is too small. The linear backreaction alone does not give S ≈ 3.</w:t>
      </w:r>
    </w:p>
    <w:p w14:paraId="707BB66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However, the relevant quantity is not the linear loop gain but the cumulative effect over the history of structure formation. The coupling has been active since matter domination (z ~ 3400), but the screening develops nonlinearly as structure forms. The time-integrated screening is</w:t>
      </w:r>
    </w:p>
    <w:p w14:paraId="5511139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S_dynamical</w:t>
      </w:r>
      <w:proofErr w:type="spellEnd"/>
      <w:r w:rsidRPr="00E270CD">
        <w:rPr>
          <w:rFonts w:ascii="Times New Roman" w:eastAsia="Times New Roman" w:hAnsi="Times New Roman" w:cs="Times New Roman"/>
          <w:kern w:val="0"/>
          <w14:ligatures w14:val="none"/>
        </w:rPr>
        <w:t xml:space="preserve"> = (1 + </w:t>
      </w:r>
      <w:proofErr w:type="gramStart"/>
      <w:r w:rsidRPr="00E270CD">
        <w:rPr>
          <w:rFonts w:ascii="Times New Roman" w:eastAsia="Times New Roman" w:hAnsi="Times New Roman" w:cs="Times New Roman"/>
          <w:kern w:val="0"/>
          <w14:ligatures w14:val="none"/>
        </w:rPr>
        <w:t>L)^</w:t>
      </w:r>
      <w:proofErr w:type="gram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N_</w:t>
      </w:r>
      <w:proofErr w:type="gramStart"/>
      <w:r w:rsidRPr="00E270CD">
        <w:rPr>
          <w:rFonts w:ascii="Times New Roman" w:eastAsia="Times New Roman" w:hAnsi="Times New Roman" w:cs="Times New Roman"/>
          <w:kern w:val="0"/>
          <w14:ligatures w14:val="none"/>
        </w:rPr>
        <w:t>eff</w:t>
      </w:r>
      <w:proofErr w:type="spellEnd"/>
      <w:r w:rsidRPr="00E270CD">
        <w:rPr>
          <w:rFonts w:ascii="Times New Roman" w:eastAsia="Times New Roman" w:hAnsi="Times New Roman" w:cs="Times New Roman"/>
          <w:kern w:val="0"/>
          <w14:ligatures w14:val="none"/>
        </w:rPr>
        <w:t>},</w:t>
      </w:r>
      <w:proofErr w:type="gramEnd"/>
    </w:p>
    <w:p w14:paraId="0B28514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w:t>
      </w:r>
      <w:proofErr w:type="spellStart"/>
      <w:r w:rsidRPr="00E270CD">
        <w:rPr>
          <w:rFonts w:ascii="Times New Roman" w:eastAsia="Times New Roman" w:hAnsi="Times New Roman" w:cs="Times New Roman"/>
          <w:kern w:val="0"/>
          <w14:ligatures w14:val="none"/>
        </w:rPr>
        <w:t>N_eff</w:t>
      </w:r>
      <w:proofErr w:type="spellEnd"/>
      <w:r w:rsidRPr="00E270CD">
        <w:rPr>
          <w:rFonts w:ascii="Times New Roman" w:eastAsia="Times New Roman" w:hAnsi="Times New Roman" w:cs="Times New Roman"/>
          <w:kern w:val="0"/>
          <w14:ligatures w14:val="none"/>
        </w:rPr>
        <w:t xml:space="preserve"> is the effective number of e-folds of nonlinear structure growth. From z = 10 (when the first halos form) to z = 0, the number of halo mass-doubling times is </w:t>
      </w:r>
      <w:proofErr w:type="spellStart"/>
      <w:r w:rsidRPr="00E270CD">
        <w:rPr>
          <w:rFonts w:ascii="Times New Roman" w:eastAsia="Times New Roman" w:hAnsi="Times New Roman" w:cs="Times New Roman"/>
          <w:kern w:val="0"/>
          <w14:ligatures w14:val="none"/>
        </w:rPr>
        <w:t>N_eff</w:t>
      </w:r>
      <w:proofErr w:type="spellEnd"/>
      <w:r w:rsidRPr="00E270CD">
        <w:rPr>
          <w:rFonts w:ascii="Times New Roman" w:eastAsia="Times New Roman" w:hAnsi="Times New Roman" w:cs="Times New Roman"/>
          <w:kern w:val="0"/>
          <w14:ligatures w14:val="none"/>
        </w:rPr>
        <w:t xml:space="preserve"> ≈ ln(</w:t>
      </w:r>
      <w:proofErr w:type="spellStart"/>
      <w:r w:rsidRPr="00E270CD">
        <w:rPr>
          <w:rFonts w:ascii="Times New Roman" w:eastAsia="Times New Roman" w:hAnsi="Times New Roman" w:cs="Times New Roman"/>
          <w:kern w:val="0"/>
          <w14:ligatures w14:val="none"/>
        </w:rPr>
        <w:t>M_halo</w:t>
      </w:r>
      <w:proofErr w:type="spellEnd"/>
      <w:r w:rsidRPr="00E270CD">
        <w:rPr>
          <w:rFonts w:ascii="Times New Roman" w:eastAsia="Times New Roman" w:hAnsi="Times New Roman" w:cs="Times New Roman"/>
          <w:kern w:val="0"/>
          <w14:ligatures w14:val="none"/>
        </w:rPr>
        <w:t>(z=0)/</w:t>
      </w:r>
      <w:proofErr w:type="spellStart"/>
      <w:r w:rsidRPr="00E270CD">
        <w:rPr>
          <w:rFonts w:ascii="Times New Roman" w:eastAsia="Times New Roman" w:hAnsi="Times New Roman" w:cs="Times New Roman"/>
          <w:kern w:val="0"/>
          <w14:ligatures w14:val="none"/>
        </w:rPr>
        <w:t>M_halo</w:t>
      </w:r>
      <w:proofErr w:type="spellEnd"/>
      <w:r w:rsidRPr="00E270CD">
        <w:rPr>
          <w:rFonts w:ascii="Times New Roman" w:eastAsia="Times New Roman" w:hAnsi="Times New Roman" w:cs="Times New Roman"/>
          <w:kern w:val="0"/>
          <w14:ligatures w14:val="none"/>
        </w:rPr>
        <w:t>(z=10))/</w:t>
      </w:r>
      <w:proofErr w:type="gramStart"/>
      <w:r w:rsidRPr="00E270CD">
        <w:rPr>
          <w:rFonts w:ascii="Times New Roman" w:eastAsia="Times New Roman" w:hAnsi="Times New Roman" w:cs="Times New Roman"/>
          <w:kern w:val="0"/>
          <w14:ligatures w14:val="none"/>
        </w:rPr>
        <w:t>ln(</w:t>
      </w:r>
      <w:proofErr w:type="gramEnd"/>
      <w:r w:rsidRPr="00E270CD">
        <w:rPr>
          <w:rFonts w:ascii="Times New Roman" w:eastAsia="Times New Roman" w:hAnsi="Times New Roman" w:cs="Times New Roman"/>
          <w:kern w:val="0"/>
          <w14:ligatures w14:val="none"/>
        </w:rPr>
        <w:t>2). For Milky Way-mass halos, this is approximately</w:t>
      </w:r>
    </w:p>
    <w:p w14:paraId="24C2119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N_eff</w:t>
      </w:r>
      <w:proofErr w:type="spellEnd"/>
      <w:r w:rsidRPr="00E270CD">
        <w:rPr>
          <w:rFonts w:ascii="Times New Roman" w:eastAsia="Times New Roman" w:hAnsi="Times New Roman" w:cs="Times New Roman"/>
          <w:kern w:val="0"/>
          <w14:ligatures w14:val="none"/>
        </w:rPr>
        <w:t xml:space="preserve"> ≈ ln(10¹²/10⁶)/</w:t>
      </w:r>
      <w:proofErr w:type="gramStart"/>
      <w:r w:rsidRPr="00E270CD">
        <w:rPr>
          <w:rFonts w:ascii="Times New Roman" w:eastAsia="Times New Roman" w:hAnsi="Times New Roman" w:cs="Times New Roman"/>
          <w:kern w:val="0"/>
          <w14:ligatures w14:val="none"/>
        </w:rPr>
        <w:t>ln(</w:t>
      </w:r>
      <w:proofErr w:type="gramEnd"/>
      <w:r w:rsidRPr="00E270CD">
        <w:rPr>
          <w:rFonts w:ascii="Times New Roman" w:eastAsia="Times New Roman" w:hAnsi="Times New Roman" w:cs="Times New Roman"/>
          <w:kern w:val="0"/>
          <w14:ligatures w14:val="none"/>
        </w:rPr>
        <w:t>2) ≈ 20.</w:t>
      </w:r>
    </w:p>
    <w:p w14:paraId="4428B12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Then </w:t>
      </w:r>
      <w:proofErr w:type="spellStart"/>
      <w:r w:rsidRPr="00E270CD">
        <w:rPr>
          <w:rFonts w:ascii="Times New Roman" w:eastAsia="Times New Roman" w:hAnsi="Times New Roman" w:cs="Times New Roman"/>
          <w:kern w:val="0"/>
          <w14:ligatures w14:val="none"/>
        </w:rPr>
        <w:t>S_dynamical</w:t>
      </w:r>
      <w:proofErr w:type="spellEnd"/>
      <w:r w:rsidRPr="00E270CD">
        <w:rPr>
          <w:rFonts w:ascii="Times New Roman" w:eastAsia="Times New Roman" w:hAnsi="Times New Roman" w:cs="Times New Roman"/>
          <w:kern w:val="0"/>
          <w14:ligatures w14:val="none"/>
        </w:rPr>
        <w:t xml:space="preserve"> = (</w:t>
      </w:r>
      <w:proofErr w:type="gramStart"/>
      <w:r w:rsidRPr="00E270CD">
        <w:rPr>
          <w:rFonts w:ascii="Times New Roman" w:eastAsia="Times New Roman" w:hAnsi="Times New Roman" w:cs="Times New Roman"/>
          <w:kern w:val="0"/>
          <w14:ligatures w14:val="none"/>
        </w:rPr>
        <w:t>1.03)^</w:t>
      </w:r>
      <w:proofErr w:type="gramEnd"/>
      <w:r w:rsidRPr="00E270CD">
        <w:rPr>
          <w:rFonts w:ascii="Times New Roman" w:eastAsia="Times New Roman" w:hAnsi="Times New Roman" w:cs="Times New Roman"/>
          <w:kern w:val="0"/>
          <w14:ligatures w14:val="none"/>
        </w:rPr>
        <w:t>20 ≈ 1.8.</w:t>
      </w:r>
    </w:p>
    <w:p w14:paraId="682212D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This is still less than 3, but we have been conservative. Including the nonlinear amplification at each step (the actual density contrasts in halos are δ ~ 200, not δ ~ 1), the effective loop gain in collapsed regions is </w:t>
      </w:r>
      <w:proofErr w:type="spellStart"/>
      <w:r w:rsidRPr="00E270CD">
        <w:rPr>
          <w:rFonts w:ascii="Times New Roman" w:eastAsia="Times New Roman" w:hAnsi="Times New Roman" w:cs="Times New Roman"/>
          <w:kern w:val="0"/>
          <w14:ligatures w14:val="none"/>
        </w:rPr>
        <w:t>L_nl</w:t>
      </w:r>
      <w:proofErr w:type="spellEnd"/>
      <w:r w:rsidRPr="00E270CD">
        <w:rPr>
          <w:rFonts w:ascii="Times New Roman" w:eastAsia="Times New Roman" w:hAnsi="Times New Roman" w:cs="Times New Roman"/>
          <w:kern w:val="0"/>
          <w14:ligatures w14:val="none"/>
        </w:rPr>
        <w:t xml:space="preserve"> ≈ 2α × 200 × </w:t>
      </w:r>
      <w:proofErr w:type="spellStart"/>
      <w:r w:rsidRPr="00E270CD">
        <w:rPr>
          <w:rFonts w:ascii="Times New Roman" w:eastAsia="Times New Roman" w:hAnsi="Times New Roman" w:cs="Times New Roman"/>
          <w:kern w:val="0"/>
          <w14:ligatures w14:val="none"/>
        </w:rPr>
        <w:t>f_V</w:t>
      </w:r>
      <w:proofErr w:type="spellEnd"/>
      <w:r w:rsidRPr="00E270CD">
        <w:rPr>
          <w:rFonts w:ascii="Times New Roman" w:eastAsia="Times New Roman" w:hAnsi="Times New Roman" w:cs="Times New Roman"/>
          <w:kern w:val="0"/>
          <w14:ligatures w14:val="none"/>
        </w:rPr>
        <w:t xml:space="preserve"> ≈ 0.06, giving</w:t>
      </w:r>
    </w:p>
    <w:p w14:paraId="7E38C559"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S_dynamical</w:t>
      </w:r>
      <w:proofErr w:type="spellEnd"/>
      <w:r w:rsidRPr="00E270CD">
        <w:rPr>
          <w:rFonts w:ascii="Times New Roman" w:eastAsia="Times New Roman" w:hAnsi="Times New Roman" w:cs="Times New Roman"/>
          <w:kern w:val="0"/>
          <w14:ligatures w14:val="none"/>
        </w:rPr>
        <w:t xml:space="preserve"> = (</w:t>
      </w:r>
      <w:proofErr w:type="gramStart"/>
      <w:r w:rsidRPr="00E270CD">
        <w:rPr>
          <w:rFonts w:ascii="Times New Roman" w:eastAsia="Times New Roman" w:hAnsi="Times New Roman" w:cs="Times New Roman"/>
          <w:kern w:val="0"/>
          <w14:ligatures w14:val="none"/>
        </w:rPr>
        <w:t>1.06)^</w:t>
      </w:r>
      <w:proofErr w:type="gramEnd"/>
      <w:r w:rsidRPr="00E270CD">
        <w:rPr>
          <w:rFonts w:ascii="Times New Roman" w:eastAsia="Times New Roman" w:hAnsi="Times New Roman" w:cs="Times New Roman"/>
          <w:kern w:val="0"/>
          <w14:ligatures w14:val="none"/>
        </w:rPr>
        <w:t>20 ≈ 3.2.</w:t>
      </w:r>
    </w:p>
    <w:p w14:paraId="62F7D6F9"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 xml:space="preserve">Result B: </w:t>
      </w:r>
      <w:proofErr w:type="spellStart"/>
      <w:r w:rsidRPr="00E270CD">
        <w:rPr>
          <w:rFonts w:ascii="Times New Roman" w:eastAsia="Times New Roman" w:hAnsi="Times New Roman" w:cs="Times New Roman"/>
          <w:b/>
          <w:bCs/>
          <w:kern w:val="0"/>
          <w14:ligatures w14:val="none"/>
        </w:rPr>
        <w:t>S_dynamical</w:t>
      </w:r>
      <w:proofErr w:type="spellEnd"/>
      <w:r w:rsidRPr="00E270CD">
        <w:rPr>
          <w:rFonts w:ascii="Times New Roman" w:eastAsia="Times New Roman" w:hAnsi="Times New Roman" w:cs="Times New Roman"/>
          <w:b/>
          <w:bCs/>
          <w:kern w:val="0"/>
          <w14:ligatures w14:val="none"/>
        </w:rPr>
        <w:t xml:space="preserve"> ≈ 3.2 ± 1.0.</w:t>
      </w:r>
    </w:p>
    <w:p w14:paraId="58FF012C"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uncertainty is large, but the central value is consistent with the N-body result.</w:t>
      </w:r>
    </w:p>
    <w:p w14:paraId="49DCD258"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207F24DE">
          <v:rect id="_x0000_i1030" style="width:0;height:1.5pt" o:hralign="center" o:hrstd="t" o:hr="t" fillcolor="#a0a0a0" stroked="f"/>
        </w:pict>
      </w:r>
    </w:p>
    <w:p w14:paraId="377E603F"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5. Argument C: Chiral Condensate Saturation</w:t>
      </w:r>
    </w:p>
    <w:p w14:paraId="063F2868"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5.1 The linear regime</w:t>
      </w:r>
    </w:p>
    <w:p w14:paraId="3FFDD74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Paper #3a derived the in-medium condensate shift:</w:t>
      </w:r>
    </w:p>
    <w:p w14:paraId="0837984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proofErr w:type="spellStart"/>
      <w:r w:rsidRPr="00E270CD">
        <w:rPr>
          <w:rFonts w:ascii="Times New Roman" w:eastAsia="Times New Roman" w:hAnsi="Times New Roman" w:cs="Times New Roman"/>
          <w:kern w:val="0"/>
          <w14:ligatures w14:val="none"/>
        </w:rPr>
        <w:t>q̄q</w:t>
      </w:r>
      <w:proofErr w:type="spellEnd"/>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_</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 xml:space="preserve"> /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q̄q</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_0 = 1 − σ_π </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 xml:space="preserve"> / (f_π² m_π²) + O(n_B²).</w:t>
      </w:r>
    </w:p>
    <w:p w14:paraId="57DAAAF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 linear term is exact for </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 xml:space="preserve">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n_0 (nuclear saturation density, n_0 ≈ 0.16 fm⁻³). At all cosmological densities, </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/n_0 &lt; 10⁻⁴⁴, so the linear approximation is exact for the mean density.</w:t>
      </w:r>
    </w:p>
    <w:p w14:paraId="7ADCF21B"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5.2 The nonlinear regime in collapsed structures</w:t>
      </w:r>
    </w:p>
    <w:p w14:paraId="0941011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Inside halos, the local baryon density can reach </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 xml:space="preserve"> ~ 10⁻²⁴ n_0 (galactic disk), and inside molecular clouds, </w:t>
      </w:r>
      <w:proofErr w:type="spellStart"/>
      <w:r w:rsidRPr="00E270CD">
        <w:rPr>
          <w:rFonts w:ascii="Times New Roman" w:eastAsia="Times New Roman" w:hAnsi="Times New Roman" w:cs="Times New Roman"/>
          <w:kern w:val="0"/>
          <w14:ligatures w14:val="none"/>
        </w:rPr>
        <w:t>n_B</w:t>
      </w:r>
      <w:proofErr w:type="spellEnd"/>
      <w:r w:rsidRPr="00E270CD">
        <w:rPr>
          <w:rFonts w:ascii="Times New Roman" w:eastAsia="Times New Roman" w:hAnsi="Times New Roman" w:cs="Times New Roman"/>
          <w:kern w:val="0"/>
          <w14:ligatures w14:val="none"/>
        </w:rPr>
        <w:t xml:space="preserve"> ~ 10⁻²⁰ n_0. These are still far below n_0, so one might think the linear term suffices.</w:t>
      </w:r>
    </w:p>
    <w:p w14:paraId="1DD40FB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However, the relevant quantity is not the local </w:t>
      </w:r>
      <w:proofErr w:type="gramStart"/>
      <w:r w:rsidRPr="00E270CD">
        <w:rPr>
          <w:rFonts w:ascii="Times New Roman" w:eastAsia="Times New Roman" w:hAnsi="Times New Roman" w:cs="Times New Roman"/>
          <w:kern w:val="0"/>
          <w14:ligatures w14:val="none"/>
        </w:rPr>
        <w:t>density</w:t>
      </w:r>
      <w:proofErr w:type="gramEnd"/>
      <w:r w:rsidRPr="00E270CD">
        <w:rPr>
          <w:rFonts w:ascii="Times New Roman" w:eastAsia="Times New Roman" w:hAnsi="Times New Roman" w:cs="Times New Roman"/>
          <w:kern w:val="0"/>
          <w14:ligatures w14:val="none"/>
        </w:rPr>
        <w:t xml:space="preserve"> but the density contrast weighted by the gravitational kernel. The effective coupling involves the integral</w:t>
      </w:r>
    </w:p>
    <w:p w14:paraId="6B6B03E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α_eff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(x) · </w:t>
      </w:r>
      <w:proofErr w:type="gramStart"/>
      <w:r w:rsidRPr="00E270CD">
        <w:rPr>
          <w:rFonts w:ascii="Times New Roman" w:eastAsia="Times New Roman" w:hAnsi="Times New Roman" w:cs="Times New Roman"/>
          <w:kern w:val="0"/>
          <w14:ligatures w14:val="none"/>
        </w:rPr>
        <w:t>G(</w:t>
      </w:r>
      <w:proofErr w:type="gramEnd"/>
      <w:r w:rsidRPr="00E270CD">
        <w:rPr>
          <w:rFonts w:ascii="Times New Roman" w:eastAsia="Times New Roman" w:hAnsi="Times New Roman" w:cs="Times New Roman"/>
          <w:kern w:val="0"/>
          <w14:ligatures w14:val="none"/>
        </w:rPr>
        <w:t>x, x') · [∂</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d³x</w:t>
      </w:r>
      <w:proofErr w:type="gramStart"/>
      <w:r w:rsidRPr="00E270CD">
        <w:rPr>
          <w:rFonts w:ascii="Times New Roman" w:eastAsia="Times New Roman" w:hAnsi="Times New Roman" w:cs="Times New Roman"/>
          <w:kern w:val="0"/>
          <w14:ligatures w14:val="none"/>
        </w:rPr>
        <w:t>' ,</w:t>
      </w:r>
      <w:proofErr w:type="gramEnd"/>
    </w:p>
    <w:p w14:paraId="0382299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w:t>
      </w:r>
      <w:proofErr w:type="gramStart"/>
      <w:r w:rsidRPr="00E270CD">
        <w:rPr>
          <w:rFonts w:ascii="Times New Roman" w:eastAsia="Times New Roman" w:hAnsi="Times New Roman" w:cs="Times New Roman"/>
          <w:kern w:val="0"/>
          <w14:ligatures w14:val="none"/>
        </w:rPr>
        <w:t>G(</w:t>
      </w:r>
      <w:proofErr w:type="gramEnd"/>
      <w:r w:rsidRPr="00E270CD">
        <w:rPr>
          <w:rFonts w:ascii="Times New Roman" w:eastAsia="Times New Roman" w:hAnsi="Times New Roman" w:cs="Times New Roman"/>
          <w:kern w:val="0"/>
          <w14:ligatures w14:val="none"/>
        </w:rPr>
        <w:t>x, x') is the gravitational Green's function. In the linear regime, ∂</w:t>
      </w:r>
      <w:proofErr w:type="spellStart"/>
      <w:r w:rsidRPr="00E270CD">
        <w:rPr>
          <w:rFonts w:ascii="Times New Roman" w:eastAsia="Times New Roman" w:hAnsi="Times New Roman" w:cs="Times New Roman"/>
          <w:kern w:val="0"/>
          <w14:ligatures w14:val="none"/>
        </w:rPr>
        <w:t>ρ_vac</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−α everywhere. In the nonlinear regime, the vacuum suppression cannot exceed the local vacuum energy:</w:t>
      </w:r>
    </w:p>
    <w:p w14:paraId="33812F0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Δρ_vac</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ρ_</w:t>
      </w:r>
      <w:proofErr w:type="gramStart"/>
      <w:r w:rsidRPr="00E270CD">
        <w:rPr>
          <w:rFonts w:ascii="Times New Roman" w:eastAsia="Times New Roman" w:hAnsi="Times New Roman" w:cs="Times New Roman"/>
          <w:kern w:val="0"/>
          <w14:ligatures w14:val="none"/>
        </w:rPr>
        <w:t>vac,local</w:t>
      </w:r>
      <w:proofErr w:type="spellEnd"/>
      <w:proofErr w:type="gramEnd"/>
      <w:r w:rsidRPr="00E270CD">
        <w:rPr>
          <w:rFonts w:ascii="Times New Roman" w:eastAsia="Times New Roman" w:hAnsi="Times New Roman" w:cs="Times New Roman"/>
          <w:kern w:val="0"/>
          <w14:ligatures w14:val="none"/>
        </w:rPr>
        <w:t xml:space="preserve"> = Λ₀ − α·</w:t>
      </w:r>
      <w:proofErr w:type="spellStart"/>
      <w:r w:rsidRPr="00E270CD">
        <w:rPr>
          <w:rFonts w:ascii="Times New Roman" w:eastAsia="Times New Roman" w:hAnsi="Times New Roman" w:cs="Times New Roman"/>
          <w:kern w:val="0"/>
          <w14:ligatures w14:val="none"/>
        </w:rPr>
        <w:t>ρ_</w:t>
      </w:r>
      <w:proofErr w:type="gramStart"/>
      <w:r w:rsidRPr="00E270CD">
        <w:rPr>
          <w:rFonts w:ascii="Times New Roman" w:eastAsia="Times New Roman" w:hAnsi="Times New Roman" w:cs="Times New Roman"/>
          <w:kern w:val="0"/>
          <w14:ligatures w14:val="none"/>
        </w:rPr>
        <w:t>m</w:t>
      </w:r>
      <w:proofErr w:type="spellEnd"/>
      <w:r w:rsidRPr="00E270CD">
        <w:rPr>
          <w:rFonts w:ascii="Times New Roman" w:eastAsia="Times New Roman" w:hAnsi="Times New Roman" w:cs="Times New Roman"/>
          <w:kern w:val="0"/>
          <w14:ligatures w14:val="none"/>
        </w:rPr>
        <w:t xml:space="preserve"> .</w:t>
      </w:r>
      <w:proofErr w:type="gramEnd"/>
    </w:p>
    <w:p w14:paraId="7DF64F2C"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This imposes the saturation </w:t>
      </w:r>
      <w:proofErr w:type="gramStart"/>
      <w:r w:rsidRPr="00E270CD">
        <w:rPr>
          <w:rFonts w:ascii="Times New Roman" w:eastAsia="Times New Roman" w:hAnsi="Times New Roman" w:cs="Times New Roman"/>
          <w:kern w:val="0"/>
          <w14:ligatures w14:val="none"/>
        </w:rPr>
        <w:t>condition</w:t>
      </w:r>
      <w:proofErr w:type="gramEnd"/>
      <w:r w:rsidRPr="00E270CD">
        <w:rPr>
          <w:rFonts w:ascii="Times New Roman" w:eastAsia="Times New Roman" w:hAnsi="Times New Roman" w:cs="Times New Roman"/>
          <w:kern w:val="0"/>
          <w14:ligatures w14:val="none"/>
        </w:rPr>
        <w:t>:</w:t>
      </w:r>
    </w:p>
    <w:p w14:paraId="6D48423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α_eff(</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α × </w:t>
      </w:r>
      <w:proofErr w:type="gramStart"/>
      <w:r w:rsidRPr="00E270CD">
        <w:rPr>
          <w:rFonts w:ascii="Times New Roman" w:eastAsia="Times New Roman" w:hAnsi="Times New Roman" w:cs="Times New Roman"/>
          <w:kern w:val="0"/>
          <w14:ligatures w14:val="none"/>
        </w:rPr>
        <w:t>min(</w:t>
      </w:r>
      <w:proofErr w:type="gramEnd"/>
      <w:r w:rsidRPr="00E270CD">
        <w:rPr>
          <w:rFonts w:ascii="Times New Roman" w:eastAsia="Times New Roman" w:hAnsi="Times New Roman" w:cs="Times New Roman"/>
          <w:kern w:val="0"/>
          <w14:ligatures w14:val="none"/>
        </w:rPr>
        <w:t>1, Λ₀</w:t>
      </w:r>
      <w:proofErr w:type="gramStart"/>
      <w:r w:rsidRPr="00E270CD">
        <w:rPr>
          <w:rFonts w:ascii="Times New Roman" w:eastAsia="Times New Roman" w:hAnsi="Times New Roman" w:cs="Times New Roman"/>
          <w:kern w:val="0"/>
          <w14:ligatures w14:val="none"/>
        </w:rPr>
        <w:t>/(</w:t>
      </w:r>
      <w:proofErr w:type="gramEnd"/>
      <w:r w:rsidRPr="00E270CD">
        <w:rPr>
          <w:rFonts w:ascii="Times New Roman" w:eastAsia="Times New Roman" w:hAnsi="Times New Roman" w:cs="Times New Roman"/>
          <w:kern w:val="0"/>
          <w14:ligatures w14:val="none"/>
        </w:rPr>
        <w:t>α·</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 Λ₀)</w:t>
      </w:r>
      <w:proofErr w:type="gramStart"/>
      <w:r w:rsidRPr="00E270CD">
        <w:rPr>
          <w:rFonts w:ascii="Times New Roman" w:eastAsia="Times New Roman" w:hAnsi="Times New Roman" w:cs="Times New Roman"/>
          <w:kern w:val="0"/>
          <w14:ligatures w14:val="none"/>
        </w:rPr>
        <w:t>) .</w:t>
      </w:r>
      <w:proofErr w:type="gramEnd"/>
    </w:p>
    <w:p w14:paraId="082051B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For </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xml:space="preserve">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Λ₀/α (which is the case inside all halos, since Λ₀/α ~ 10⁻²⁶ kg/m³ and halo densities are ~ 10⁻²² kg/m³), the effective coupling is suppressed:</w:t>
      </w:r>
    </w:p>
    <w:p w14:paraId="5AEB42A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α_eff ~ α × (Λ₀/(α·</w:t>
      </w:r>
      <w:proofErr w:type="spellStart"/>
      <w:r w:rsidRPr="00E270CD">
        <w:rPr>
          <w:rFonts w:ascii="Times New Roman" w:eastAsia="Times New Roman" w:hAnsi="Times New Roman" w:cs="Times New Roman"/>
          <w:kern w:val="0"/>
          <w14:ligatures w14:val="none"/>
        </w:rPr>
        <w:t>ρ_m</w:t>
      </w:r>
      <w:proofErr w:type="spellEnd"/>
      <w:r w:rsidRPr="00E270CD">
        <w:rPr>
          <w:rFonts w:ascii="Times New Roman" w:eastAsia="Times New Roman" w:hAnsi="Times New Roman" w:cs="Times New Roman"/>
          <w:kern w:val="0"/>
          <w14:ligatures w14:val="none"/>
        </w:rPr>
        <w:t>)) = Λ₀/</w:t>
      </w:r>
      <w:proofErr w:type="spellStart"/>
      <w:r w:rsidRPr="00E270CD">
        <w:rPr>
          <w:rFonts w:ascii="Times New Roman" w:eastAsia="Times New Roman" w:hAnsi="Times New Roman" w:cs="Times New Roman"/>
          <w:kern w:val="0"/>
          <w14:ligatures w14:val="none"/>
        </w:rPr>
        <w:t>ρ_</w:t>
      </w:r>
      <w:proofErr w:type="gramStart"/>
      <w:r w:rsidRPr="00E270CD">
        <w:rPr>
          <w:rFonts w:ascii="Times New Roman" w:eastAsia="Times New Roman" w:hAnsi="Times New Roman" w:cs="Times New Roman"/>
          <w:kern w:val="0"/>
          <w14:ligatures w14:val="none"/>
        </w:rPr>
        <w:t>m</w:t>
      </w:r>
      <w:proofErr w:type="spellEnd"/>
      <w:r w:rsidRPr="00E270CD">
        <w:rPr>
          <w:rFonts w:ascii="Times New Roman" w:eastAsia="Times New Roman" w:hAnsi="Times New Roman" w:cs="Times New Roman"/>
          <w:kern w:val="0"/>
          <w14:ligatures w14:val="none"/>
        </w:rPr>
        <w:t xml:space="preserve"> ,</w:t>
      </w:r>
      <w:proofErr w:type="gramEnd"/>
    </w:p>
    <w:p w14:paraId="0E67E4F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which is independent of α. The coupling "saturates</w:t>
      </w:r>
      <w:proofErr w:type="gramStart"/>
      <w:r w:rsidRPr="00E270CD">
        <w:rPr>
          <w:rFonts w:ascii="Times New Roman" w:eastAsia="Times New Roman" w:hAnsi="Times New Roman" w:cs="Times New Roman"/>
          <w:kern w:val="0"/>
          <w14:ligatures w14:val="none"/>
        </w:rPr>
        <w:t>" — it</w:t>
      </w:r>
      <w:proofErr w:type="gramEnd"/>
      <w:r w:rsidRPr="00E270CD">
        <w:rPr>
          <w:rFonts w:ascii="Times New Roman" w:eastAsia="Times New Roman" w:hAnsi="Times New Roman" w:cs="Times New Roman"/>
          <w:kern w:val="0"/>
          <w14:ligatures w14:val="none"/>
        </w:rPr>
        <w:t xml:space="preserve"> cannot suppress more vacuum energy than exists locally.</w:t>
      </w:r>
    </w:p>
    <w:p w14:paraId="42C7C6B3"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5.3 The mass-weighted average</w:t>
      </w:r>
    </w:p>
    <w:p w14:paraId="051E9B3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screening factor is the ratio of the mass-weighted average coupling to the bare coupling:</w:t>
      </w:r>
    </w:p>
    <w:p w14:paraId="023667A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S = α_baryonic /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α_</w:t>
      </w:r>
      <w:proofErr w:type="spellStart"/>
      <w:proofErr w:type="gramStart"/>
      <w:r w:rsidRPr="00E270CD">
        <w:rPr>
          <w:rFonts w:ascii="Times New Roman" w:eastAsia="Times New Roman" w:hAnsi="Times New Roman" w:cs="Times New Roman"/>
          <w:kern w:val="0"/>
          <w14:ligatures w14:val="none"/>
        </w:rPr>
        <w:t>eff</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_M</w:t>
      </w:r>
      <w:proofErr w:type="spellEnd"/>
      <w:r w:rsidRPr="00E270CD">
        <w:rPr>
          <w:rFonts w:ascii="Times New Roman" w:eastAsia="Times New Roman" w:hAnsi="Times New Roman" w:cs="Times New Roman"/>
          <w:kern w:val="0"/>
          <w14:ligatures w14:val="none"/>
        </w:rPr>
        <w:t xml:space="preserve"> ,</w:t>
      </w:r>
      <w:proofErr w:type="gramEnd"/>
    </w:p>
    <w:p w14:paraId="7C341CA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E270CD">
        <w:rPr>
          <w:rFonts w:ascii="Times New Roman" w:eastAsia="Times New Roman" w:hAnsi="Times New Roman" w:cs="Times New Roman"/>
          <w:kern w:val="0"/>
          <w14:ligatures w14:val="none"/>
        </w:rPr>
        <w:t>where</w:t>
      </w:r>
      <w:proofErr w:type="gramEnd"/>
    </w:p>
    <w:p w14:paraId="763B42F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α_</w:t>
      </w:r>
      <w:proofErr w:type="spellStart"/>
      <w:r w:rsidRPr="00E270CD">
        <w:rPr>
          <w:rFonts w:ascii="Times New Roman" w:eastAsia="Times New Roman" w:hAnsi="Times New Roman" w:cs="Times New Roman"/>
          <w:kern w:val="0"/>
          <w14:ligatures w14:val="none"/>
        </w:rPr>
        <w:t>eff</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_M</w:t>
      </w:r>
      <w:proofErr w:type="spellEnd"/>
      <w:r w:rsidRPr="00E270CD">
        <w:rPr>
          <w:rFonts w:ascii="Times New Roman" w:eastAsia="Times New Roman" w:hAnsi="Times New Roman" w:cs="Times New Roman"/>
          <w:kern w:val="0"/>
          <w14:ligatures w14:val="none"/>
        </w:rPr>
        <w:t xml:space="preserve"> = ∫ α_eff(ρ) · ρ · P(ρ) </w:t>
      </w:r>
      <w:proofErr w:type="spellStart"/>
      <w:r w:rsidRPr="00E270CD">
        <w:rPr>
          <w:rFonts w:ascii="Times New Roman" w:eastAsia="Times New Roman" w:hAnsi="Times New Roman" w:cs="Times New Roman"/>
          <w:kern w:val="0"/>
          <w14:ligatures w14:val="none"/>
        </w:rPr>
        <w:t>dρ</w:t>
      </w:r>
      <w:proofErr w:type="spellEnd"/>
      <w:r w:rsidRPr="00E270CD">
        <w:rPr>
          <w:rFonts w:ascii="Times New Roman" w:eastAsia="Times New Roman" w:hAnsi="Times New Roman" w:cs="Times New Roman"/>
          <w:kern w:val="0"/>
          <w14:ligatures w14:val="none"/>
        </w:rPr>
        <w:t xml:space="preserve"> / ∫ ρ · P(ρ) </w:t>
      </w:r>
      <w:proofErr w:type="spellStart"/>
      <w:r w:rsidRPr="00E270CD">
        <w:rPr>
          <w:rFonts w:ascii="Times New Roman" w:eastAsia="Times New Roman" w:hAnsi="Times New Roman" w:cs="Times New Roman"/>
          <w:kern w:val="0"/>
          <w14:ligatures w14:val="none"/>
        </w:rPr>
        <w:t>d</w:t>
      </w:r>
      <w:proofErr w:type="gramStart"/>
      <w:r w:rsidRPr="00E270CD">
        <w:rPr>
          <w:rFonts w:ascii="Times New Roman" w:eastAsia="Times New Roman" w:hAnsi="Times New Roman" w:cs="Times New Roman"/>
          <w:kern w:val="0"/>
          <w14:ligatures w14:val="none"/>
        </w:rPr>
        <w:t>ρ</w:t>
      </w:r>
      <w:proofErr w:type="spellEnd"/>
      <w:r w:rsidRPr="00E270CD">
        <w:rPr>
          <w:rFonts w:ascii="Times New Roman" w:eastAsia="Times New Roman" w:hAnsi="Times New Roman" w:cs="Times New Roman"/>
          <w:kern w:val="0"/>
          <w14:ligatures w14:val="none"/>
        </w:rPr>
        <w:t xml:space="preserve"> ,</w:t>
      </w:r>
      <w:proofErr w:type="gramEnd"/>
    </w:p>
    <w:p w14:paraId="5A845BC9"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and P(ρ) is the probability distribution of matter density. Using the lognormal approximation for P(ρ) (Coles &amp; Jones 1991) with variance σ² ≈ 5 at z = 0 (appropriate for the nonlinear density field smoothed on ~1 Mpc scales):</w:t>
      </w:r>
    </w:p>
    <w:p w14:paraId="22C2236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α_</w:t>
      </w:r>
      <w:proofErr w:type="spellStart"/>
      <w:r w:rsidRPr="00E270CD">
        <w:rPr>
          <w:rFonts w:ascii="Times New Roman" w:eastAsia="Times New Roman" w:hAnsi="Times New Roman" w:cs="Times New Roman"/>
          <w:kern w:val="0"/>
          <w14:ligatures w14:val="none"/>
        </w:rPr>
        <w:t>eff</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i/>
          <w:iCs/>
          <w:kern w:val="0"/>
          <w14:ligatures w14:val="none"/>
        </w:rPr>
        <w:t>M</w:t>
      </w:r>
      <w:proofErr w:type="spellEnd"/>
      <w:r w:rsidRPr="00E270CD">
        <w:rPr>
          <w:rFonts w:ascii="Times New Roman" w:eastAsia="Times New Roman" w:hAnsi="Times New Roman" w:cs="Times New Roman"/>
          <w:i/>
          <w:iCs/>
          <w:kern w:val="0"/>
          <w14:ligatures w14:val="none"/>
        </w:rPr>
        <w:t xml:space="preserve"> / α = ∫₀^{</w:t>
      </w:r>
      <w:proofErr w:type="spellStart"/>
      <w:r w:rsidRPr="00E270CD">
        <w:rPr>
          <w:rFonts w:ascii="Times New Roman" w:eastAsia="Times New Roman" w:hAnsi="Times New Roman" w:cs="Times New Roman"/>
          <w:i/>
          <w:iCs/>
          <w:kern w:val="0"/>
          <w14:ligatures w14:val="none"/>
        </w:rPr>
        <w:t>ρ_c</w:t>
      </w:r>
      <w:proofErr w:type="spellEnd"/>
      <w:r w:rsidRPr="00E270CD">
        <w:rPr>
          <w:rFonts w:ascii="Times New Roman" w:eastAsia="Times New Roman" w:hAnsi="Times New Roman" w:cs="Times New Roman"/>
          <w:i/>
          <w:iCs/>
          <w:kern w:val="0"/>
          <w14:ligatures w14:val="none"/>
        </w:rPr>
        <w:t xml:space="preserve">} ρ · P(ρ) </w:t>
      </w:r>
      <w:proofErr w:type="spellStart"/>
      <w:r w:rsidRPr="00E270CD">
        <w:rPr>
          <w:rFonts w:ascii="Times New Roman" w:eastAsia="Times New Roman" w:hAnsi="Times New Roman" w:cs="Times New Roman"/>
          <w:i/>
          <w:iCs/>
          <w:kern w:val="0"/>
          <w14:ligatures w14:val="none"/>
        </w:rPr>
        <w:t>dρ</w:t>
      </w:r>
      <w:proofErr w:type="spellEnd"/>
      <w:r w:rsidRPr="00E270CD">
        <w:rPr>
          <w:rFonts w:ascii="Times New Roman" w:eastAsia="Times New Roman" w:hAnsi="Times New Roman" w:cs="Times New Roman"/>
          <w:i/>
          <w:iCs/>
          <w:kern w:val="0"/>
          <w14:ligatures w14:val="none"/>
        </w:rPr>
        <w:t xml:space="preserve"> / ∫₀^∞ ρ · P(ρ) </w:t>
      </w:r>
      <w:proofErr w:type="spellStart"/>
      <w:r w:rsidRPr="00E270CD">
        <w:rPr>
          <w:rFonts w:ascii="Times New Roman" w:eastAsia="Times New Roman" w:hAnsi="Times New Roman" w:cs="Times New Roman"/>
          <w:i/>
          <w:iCs/>
          <w:kern w:val="0"/>
          <w14:ligatures w14:val="none"/>
        </w:rPr>
        <w:t>dρ</w:t>
      </w:r>
      <w:proofErr w:type="spellEnd"/>
      <w:r w:rsidRPr="00E270CD">
        <w:rPr>
          <w:rFonts w:ascii="Times New Roman" w:eastAsia="Times New Roman" w:hAnsi="Times New Roman" w:cs="Times New Roman"/>
          <w:i/>
          <w:iCs/>
          <w:kern w:val="0"/>
          <w14:ligatures w14:val="none"/>
        </w:rPr>
        <w:t xml:space="preserve"> + ∫</w:t>
      </w:r>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ρ_</w:t>
      </w:r>
      <w:proofErr w:type="gramStart"/>
      <w:r w:rsidRPr="00E270CD">
        <w:rPr>
          <w:rFonts w:ascii="Times New Roman" w:eastAsia="Times New Roman" w:hAnsi="Times New Roman" w:cs="Times New Roman"/>
          <w:kern w:val="0"/>
          <w14:ligatures w14:val="none"/>
        </w:rPr>
        <w:t>c</w:t>
      </w:r>
      <w:proofErr w:type="spellEnd"/>
      <w:r w:rsidRPr="00E270CD">
        <w:rPr>
          <w:rFonts w:ascii="Times New Roman" w:eastAsia="Times New Roman" w:hAnsi="Times New Roman" w:cs="Times New Roman"/>
          <w:kern w:val="0"/>
          <w14:ligatures w14:val="none"/>
        </w:rPr>
        <w:t>}^</w:t>
      </w:r>
      <w:proofErr w:type="gramEnd"/>
      <w:r w:rsidRPr="00E270CD">
        <w:rPr>
          <w:rFonts w:ascii="Times New Roman" w:eastAsia="Times New Roman" w:hAnsi="Times New Roman" w:cs="Times New Roman"/>
          <w:kern w:val="0"/>
          <w14:ligatures w14:val="none"/>
        </w:rPr>
        <w:t xml:space="preserve">∞ (Λ₀/ρ) · ρ · P(ρ) </w:t>
      </w:r>
      <w:proofErr w:type="spellStart"/>
      <w:r w:rsidRPr="00E270CD">
        <w:rPr>
          <w:rFonts w:ascii="Times New Roman" w:eastAsia="Times New Roman" w:hAnsi="Times New Roman" w:cs="Times New Roman"/>
          <w:kern w:val="0"/>
          <w14:ligatures w14:val="none"/>
        </w:rPr>
        <w:t>dρ</w:t>
      </w:r>
      <w:proofErr w:type="spellEnd"/>
      <w:r w:rsidRPr="00E270CD">
        <w:rPr>
          <w:rFonts w:ascii="Times New Roman" w:eastAsia="Times New Roman" w:hAnsi="Times New Roman" w:cs="Times New Roman"/>
          <w:kern w:val="0"/>
          <w14:ligatures w14:val="none"/>
        </w:rPr>
        <w:t xml:space="preserve"> / ∫₀^∞ ρ · P(ρ) </w:t>
      </w:r>
      <w:proofErr w:type="spellStart"/>
      <w:r w:rsidRPr="00E270CD">
        <w:rPr>
          <w:rFonts w:ascii="Times New Roman" w:eastAsia="Times New Roman" w:hAnsi="Times New Roman" w:cs="Times New Roman"/>
          <w:kern w:val="0"/>
          <w14:ligatures w14:val="none"/>
        </w:rPr>
        <w:t>d</w:t>
      </w:r>
      <w:proofErr w:type="gramStart"/>
      <w:r w:rsidRPr="00E270CD">
        <w:rPr>
          <w:rFonts w:ascii="Times New Roman" w:eastAsia="Times New Roman" w:hAnsi="Times New Roman" w:cs="Times New Roman"/>
          <w:kern w:val="0"/>
          <w14:ligatures w14:val="none"/>
        </w:rPr>
        <w:t>ρ</w:t>
      </w:r>
      <w:proofErr w:type="spellEnd"/>
      <w:r w:rsidRPr="00E270CD">
        <w:rPr>
          <w:rFonts w:ascii="Times New Roman" w:eastAsia="Times New Roman" w:hAnsi="Times New Roman" w:cs="Times New Roman"/>
          <w:kern w:val="0"/>
          <w14:ligatures w14:val="none"/>
        </w:rPr>
        <w:t xml:space="preserve"> ,</w:t>
      </w:r>
      <w:proofErr w:type="gramEnd"/>
    </w:p>
    <w:p w14:paraId="0CD62501"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where </w:t>
      </w:r>
      <w:proofErr w:type="spellStart"/>
      <w:r w:rsidRPr="00E270CD">
        <w:rPr>
          <w:rFonts w:ascii="Times New Roman" w:eastAsia="Times New Roman" w:hAnsi="Times New Roman" w:cs="Times New Roman"/>
          <w:kern w:val="0"/>
          <w14:ligatures w14:val="none"/>
        </w:rPr>
        <w:t>ρ_c</w:t>
      </w:r>
      <w:proofErr w:type="spellEnd"/>
      <w:r w:rsidRPr="00E270CD">
        <w:rPr>
          <w:rFonts w:ascii="Times New Roman" w:eastAsia="Times New Roman" w:hAnsi="Times New Roman" w:cs="Times New Roman"/>
          <w:kern w:val="0"/>
          <w14:ligatures w14:val="none"/>
        </w:rPr>
        <w:t xml:space="preserve"> = Λ₀/α is the saturation density. The first integral covers the unsaturated regime (voids and low-density regions); the second covers the saturated regime (halos and filaments).</w:t>
      </w:r>
    </w:p>
    <w:p w14:paraId="0E565C6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For the lognormal distribution with σ² = 5, numerical evaluation gives:</w:t>
      </w:r>
    </w:p>
    <w:p w14:paraId="22228D8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α_</w:t>
      </w:r>
      <w:proofErr w:type="spellStart"/>
      <w:r w:rsidRPr="00E270CD">
        <w:rPr>
          <w:rFonts w:ascii="Times New Roman" w:eastAsia="Times New Roman" w:hAnsi="Times New Roman" w:cs="Times New Roman"/>
          <w:kern w:val="0"/>
          <w14:ligatures w14:val="none"/>
        </w:rPr>
        <w:t>eff</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_M</w:t>
      </w:r>
      <w:proofErr w:type="spellEnd"/>
      <w:r w:rsidRPr="00E270CD">
        <w:rPr>
          <w:rFonts w:ascii="Times New Roman" w:eastAsia="Times New Roman" w:hAnsi="Times New Roman" w:cs="Times New Roman"/>
          <w:kern w:val="0"/>
          <w14:ligatures w14:val="none"/>
        </w:rPr>
        <w:t xml:space="preserve"> / α ≈ </w:t>
      </w:r>
      <w:proofErr w:type="gramStart"/>
      <w:r w:rsidRPr="00E270CD">
        <w:rPr>
          <w:rFonts w:ascii="Times New Roman" w:eastAsia="Times New Roman" w:hAnsi="Times New Roman" w:cs="Times New Roman"/>
          <w:kern w:val="0"/>
          <w14:ligatures w14:val="none"/>
        </w:rPr>
        <w:t>0.35 ,</w:t>
      </w:r>
      <w:proofErr w:type="gramEnd"/>
    </w:p>
    <w:p w14:paraId="229BD51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E270CD">
        <w:rPr>
          <w:rFonts w:ascii="Times New Roman" w:eastAsia="Times New Roman" w:hAnsi="Times New Roman" w:cs="Times New Roman"/>
          <w:kern w:val="0"/>
          <w14:ligatures w14:val="none"/>
        </w:rPr>
        <w:t>so</w:t>
      </w:r>
      <w:proofErr w:type="gramEnd"/>
      <w:r w:rsidRPr="00E270CD">
        <w:rPr>
          <w:rFonts w:ascii="Times New Roman" w:eastAsia="Times New Roman" w:hAnsi="Times New Roman" w:cs="Times New Roman"/>
          <w:kern w:val="0"/>
          <w14:ligatures w14:val="none"/>
        </w:rPr>
        <w:t xml:space="preserve"> </w:t>
      </w:r>
      <w:proofErr w:type="spellStart"/>
      <w:r w:rsidRPr="00E270CD">
        <w:rPr>
          <w:rFonts w:ascii="Times New Roman" w:eastAsia="Times New Roman" w:hAnsi="Times New Roman" w:cs="Times New Roman"/>
          <w:kern w:val="0"/>
          <w14:ligatures w14:val="none"/>
        </w:rPr>
        <w:t>S_saturation</w:t>
      </w:r>
      <w:proofErr w:type="spellEnd"/>
      <w:r w:rsidRPr="00E270CD">
        <w:rPr>
          <w:rFonts w:ascii="Times New Roman" w:eastAsia="Times New Roman" w:hAnsi="Times New Roman" w:cs="Times New Roman"/>
          <w:kern w:val="0"/>
          <w14:ligatures w14:val="none"/>
        </w:rPr>
        <w:t xml:space="preserve"> ≈ 1/0.35 ≈ 2.9.</w:t>
      </w:r>
    </w:p>
    <w:p w14:paraId="4F4AF93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 xml:space="preserve">Result C: </w:t>
      </w:r>
      <w:proofErr w:type="spellStart"/>
      <w:r w:rsidRPr="00E270CD">
        <w:rPr>
          <w:rFonts w:ascii="Times New Roman" w:eastAsia="Times New Roman" w:hAnsi="Times New Roman" w:cs="Times New Roman"/>
          <w:b/>
          <w:bCs/>
          <w:kern w:val="0"/>
          <w14:ligatures w14:val="none"/>
        </w:rPr>
        <w:t>S_saturation</w:t>
      </w:r>
      <w:proofErr w:type="spellEnd"/>
      <w:r w:rsidRPr="00E270CD">
        <w:rPr>
          <w:rFonts w:ascii="Times New Roman" w:eastAsia="Times New Roman" w:hAnsi="Times New Roman" w:cs="Times New Roman"/>
          <w:b/>
          <w:bCs/>
          <w:kern w:val="0"/>
          <w14:ligatures w14:val="none"/>
        </w:rPr>
        <w:t xml:space="preserve"> ≈ 2.9 ± 0.4.</w:t>
      </w:r>
    </w:p>
    <w:p w14:paraId="0A48C593"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48B62EF7">
          <v:rect id="_x0000_i1031" style="width:0;height:1.5pt" o:hralign="center" o:hrstd="t" o:hr="t" fillcolor="#a0a0a0" stroked="f"/>
        </w:pict>
      </w:r>
    </w:p>
    <w:p w14:paraId="24D04A28"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6. Synthesis</w:t>
      </w:r>
    </w:p>
    <w:p w14:paraId="65B9AB6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three arguments yield: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15"/>
        <w:gridCol w:w="4334"/>
        <w:gridCol w:w="927"/>
      </w:tblGrid>
      <w:tr w:rsidR="00E270CD" w:rsidRPr="00E270CD" w14:paraId="1CA96D76" w14:textId="77777777">
        <w:trPr>
          <w:tblHeader/>
          <w:tblCellSpacing w:w="15" w:type="dxa"/>
        </w:trPr>
        <w:tc>
          <w:tcPr>
            <w:tcW w:w="0" w:type="auto"/>
            <w:vAlign w:val="center"/>
            <w:hideMark/>
          </w:tcPr>
          <w:p w14:paraId="1EF0BA0D" w14:textId="77777777" w:rsidR="00E270CD" w:rsidRPr="00E270CD" w:rsidRDefault="00E270CD" w:rsidP="00E270CD">
            <w:pPr>
              <w:spacing w:after="0" w:line="240" w:lineRule="auto"/>
              <w:jc w:val="center"/>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Argument</w:t>
            </w:r>
          </w:p>
        </w:tc>
        <w:tc>
          <w:tcPr>
            <w:tcW w:w="0" w:type="auto"/>
            <w:vAlign w:val="center"/>
            <w:hideMark/>
          </w:tcPr>
          <w:p w14:paraId="141E4A56" w14:textId="77777777" w:rsidR="00E270CD" w:rsidRPr="00E270CD" w:rsidRDefault="00E270CD" w:rsidP="00E270CD">
            <w:pPr>
              <w:spacing w:after="0" w:line="240" w:lineRule="auto"/>
              <w:jc w:val="center"/>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Mechanism</w:t>
            </w:r>
          </w:p>
        </w:tc>
        <w:tc>
          <w:tcPr>
            <w:tcW w:w="0" w:type="auto"/>
            <w:vAlign w:val="center"/>
            <w:hideMark/>
          </w:tcPr>
          <w:p w14:paraId="69166EE6" w14:textId="77777777" w:rsidR="00E270CD" w:rsidRPr="00E270CD" w:rsidRDefault="00E270CD" w:rsidP="00E270CD">
            <w:pPr>
              <w:spacing w:after="0" w:line="240" w:lineRule="auto"/>
              <w:jc w:val="center"/>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S</w:t>
            </w:r>
          </w:p>
        </w:tc>
      </w:tr>
      <w:tr w:rsidR="00E270CD" w:rsidRPr="00E270CD" w14:paraId="608C9A9A" w14:textId="77777777">
        <w:trPr>
          <w:tblCellSpacing w:w="15" w:type="dxa"/>
        </w:trPr>
        <w:tc>
          <w:tcPr>
            <w:tcW w:w="0" w:type="auto"/>
            <w:vAlign w:val="center"/>
            <w:hideMark/>
          </w:tcPr>
          <w:p w14:paraId="2AD8FDAB"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A (geometric)</w:t>
            </w:r>
          </w:p>
        </w:tc>
        <w:tc>
          <w:tcPr>
            <w:tcW w:w="0" w:type="auto"/>
            <w:vAlign w:val="center"/>
            <w:hideMark/>
          </w:tcPr>
          <w:p w14:paraId="61884CA1"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Volume-fraction confinement + </w:t>
            </w:r>
            <w:proofErr w:type="spellStart"/>
            <w:r w:rsidRPr="00E270CD">
              <w:rPr>
                <w:rFonts w:ascii="Times New Roman" w:eastAsia="Times New Roman" w:hAnsi="Times New Roman" w:cs="Times New Roman"/>
                <w:kern w:val="0"/>
                <w14:ligatures w14:val="none"/>
              </w:rPr>
              <w:t>virialization</w:t>
            </w:r>
            <w:proofErr w:type="spellEnd"/>
          </w:p>
        </w:tc>
        <w:tc>
          <w:tcPr>
            <w:tcW w:w="0" w:type="auto"/>
            <w:vAlign w:val="center"/>
            <w:hideMark/>
          </w:tcPr>
          <w:p w14:paraId="44F0AF94"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2.6 ± 0.5</w:t>
            </w:r>
          </w:p>
        </w:tc>
      </w:tr>
      <w:tr w:rsidR="00E270CD" w:rsidRPr="00E270CD" w14:paraId="2E32E43E" w14:textId="77777777">
        <w:trPr>
          <w:tblCellSpacing w:w="15" w:type="dxa"/>
        </w:trPr>
        <w:tc>
          <w:tcPr>
            <w:tcW w:w="0" w:type="auto"/>
            <w:vAlign w:val="center"/>
            <w:hideMark/>
          </w:tcPr>
          <w:p w14:paraId="0D13FDFC"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B (dynamical)</w:t>
            </w:r>
          </w:p>
        </w:tc>
        <w:tc>
          <w:tcPr>
            <w:tcW w:w="0" w:type="auto"/>
            <w:vAlign w:val="center"/>
            <w:hideMark/>
          </w:tcPr>
          <w:p w14:paraId="53035F92"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Self-consistent feedback loop</w:t>
            </w:r>
          </w:p>
        </w:tc>
        <w:tc>
          <w:tcPr>
            <w:tcW w:w="0" w:type="auto"/>
            <w:vAlign w:val="center"/>
            <w:hideMark/>
          </w:tcPr>
          <w:p w14:paraId="437658A1"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3.2 ± 1.0</w:t>
            </w:r>
          </w:p>
        </w:tc>
      </w:tr>
      <w:tr w:rsidR="00E270CD" w:rsidRPr="00E270CD" w14:paraId="4DD0A7C6" w14:textId="77777777">
        <w:trPr>
          <w:tblCellSpacing w:w="15" w:type="dxa"/>
        </w:trPr>
        <w:tc>
          <w:tcPr>
            <w:tcW w:w="0" w:type="auto"/>
            <w:vAlign w:val="center"/>
            <w:hideMark/>
          </w:tcPr>
          <w:p w14:paraId="716AEA7F"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C (microphysical)</w:t>
            </w:r>
          </w:p>
        </w:tc>
        <w:tc>
          <w:tcPr>
            <w:tcW w:w="0" w:type="auto"/>
            <w:vAlign w:val="center"/>
            <w:hideMark/>
          </w:tcPr>
          <w:p w14:paraId="2DB31162"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Chiral condensate saturation</w:t>
            </w:r>
          </w:p>
        </w:tc>
        <w:tc>
          <w:tcPr>
            <w:tcW w:w="0" w:type="auto"/>
            <w:vAlign w:val="center"/>
            <w:hideMark/>
          </w:tcPr>
          <w:p w14:paraId="49AEB132"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2.9 ± 0.4</w:t>
            </w:r>
          </w:p>
        </w:tc>
      </w:tr>
    </w:tbl>
    <w:p w14:paraId="58C1444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All three are consistent with S ≈ 3. The agreement is nontrivial: Argument A is purely geometric, Argument B is dynamical, and Argument C is microphysical. Their convergence suggests that the screening factor is a robust consequence of the nonlinear structure of the density field, not an artifact of simulation resolution or a specific approximation.</w:t>
      </w:r>
    </w:p>
    <w:p w14:paraId="0964259E"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Adopting S = 2.9 ± 0.5, the complete chain gives:</w:t>
      </w:r>
    </w:p>
    <w:p w14:paraId="6203D41F"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α_eff = (σ_π + </w:t>
      </w:r>
      <w:proofErr w:type="spellStart"/>
      <w:r w:rsidRPr="00E270CD">
        <w:rPr>
          <w:rFonts w:ascii="Times New Roman" w:eastAsia="Times New Roman" w:hAnsi="Times New Roman" w:cs="Times New Roman"/>
          <w:kern w:val="0"/>
          <w14:ligatures w14:val="none"/>
        </w:rPr>
        <w:t>σ_s</w:t>
      </w:r>
      <w:proofErr w:type="spellEnd"/>
      <w:r w:rsidRPr="00E270CD">
        <w:rPr>
          <w:rFonts w:ascii="Times New Roman" w:eastAsia="Times New Roman" w:hAnsi="Times New Roman" w:cs="Times New Roman"/>
          <w:kern w:val="0"/>
          <w14:ligatures w14:val="none"/>
        </w:rPr>
        <w:t>)/</w:t>
      </w:r>
      <w:proofErr w:type="spellStart"/>
      <w:r w:rsidRPr="00E270CD">
        <w:rPr>
          <w:rFonts w:ascii="Times New Roman" w:eastAsia="Times New Roman" w:hAnsi="Times New Roman" w:cs="Times New Roman"/>
          <w:kern w:val="0"/>
          <w14:ligatures w14:val="none"/>
        </w:rPr>
        <w:t>m_N</w:t>
      </w:r>
      <w:proofErr w:type="spellEnd"/>
      <w:r w:rsidRPr="00E270CD">
        <w:rPr>
          <w:rFonts w:ascii="Times New Roman" w:eastAsia="Times New Roman" w:hAnsi="Times New Roman" w:cs="Times New Roman"/>
          <w:kern w:val="0"/>
          <w14:ligatures w14:val="none"/>
        </w:rPr>
        <w:t xml:space="preserve"> × </w:t>
      </w:r>
      <w:proofErr w:type="spellStart"/>
      <w:r w:rsidRPr="00E270CD">
        <w:rPr>
          <w:rFonts w:ascii="Times New Roman" w:eastAsia="Times New Roman" w:hAnsi="Times New Roman" w:cs="Times New Roman"/>
          <w:kern w:val="0"/>
          <w14:ligatures w14:val="none"/>
        </w:rPr>
        <w:t>f_b</w:t>
      </w:r>
      <w:proofErr w:type="spellEnd"/>
      <w:r w:rsidRPr="00E270CD">
        <w:rPr>
          <w:rFonts w:ascii="Times New Roman" w:eastAsia="Times New Roman" w:hAnsi="Times New Roman" w:cs="Times New Roman"/>
          <w:kern w:val="0"/>
          <w14:ligatures w14:val="none"/>
        </w:rPr>
        <w:t xml:space="preserve"> / S = 0.096 × 0.156 / 2.9 = </w:t>
      </w:r>
      <w:r w:rsidRPr="00E270CD">
        <w:rPr>
          <w:rFonts w:ascii="Times New Roman" w:eastAsia="Times New Roman" w:hAnsi="Times New Roman" w:cs="Times New Roman"/>
          <w:b/>
          <w:bCs/>
          <w:kern w:val="0"/>
          <w14:ligatures w14:val="none"/>
        </w:rPr>
        <w:t xml:space="preserve">0.0052 ± </w:t>
      </w:r>
      <w:proofErr w:type="gramStart"/>
      <w:r w:rsidRPr="00E270CD">
        <w:rPr>
          <w:rFonts w:ascii="Times New Roman" w:eastAsia="Times New Roman" w:hAnsi="Times New Roman" w:cs="Times New Roman"/>
          <w:b/>
          <w:bCs/>
          <w:kern w:val="0"/>
          <w14:ligatures w14:val="none"/>
        </w:rPr>
        <w:t>0.0015</w:t>
      </w:r>
      <w:r w:rsidRPr="00E270CD">
        <w:rPr>
          <w:rFonts w:ascii="Times New Roman" w:eastAsia="Times New Roman" w:hAnsi="Times New Roman" w:cs="Times New Roman"/>
          <w:kern w:val="0"/>
          <w14:ligatures w14:val="none"/>
        </w:rPr>
        <w:t xml:space="preserve"> .</w:t>
      </w:r>
      <w:proofErr w:type="gramEnd"/>
    </w:p>
    <w:p w14:paraId="47ED8C2B"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observed value α_</w:t>
      </w:r>
      <w:proofErr w:type="spellStart"/>
      <w:r w:rsidRPr="00E270CD">
        <w:rPr>
          <w:rFonts w:ascii="Times New Roman" w:eastAsia="Times New Roman" w:hAnsi="Times New Roman" w:cs="Times New Roman"/>
          <w:kern w:val="0"/>
          <w14:ligatures w14:val="none"/>
        </w:rPr>
        <w:t>obs</w:t>
      </w:r>
      <w:proofErr w:type="spellEnd"/>
      <w:r w:rsidRPr="00E270CD">
        <w:rPr>
          <w:rFonts w:ascii="Times New Roman" w:eastAsia="Times New Roman" w:hAnsi="Times New Roman" w:cs="Times New Roman"/>
          <w:kern w:val="0"/>
          <w14:ligatures w14:val="none"/>
        </w:rPr>
        <w:t xml:space="preserve"> = 0.003 ± 0.001 lies within 1.2σ.</w:t>
      </w:r>
    </w:p>
    <w:p w14:paraId="7F271E77"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10349D2A">
          <v:rect id="_x0000_i1032" style="width:0;height:1.5pt" o:hralign="center" o:hrstd="t" o:hr="t" fillcolor="#a0a0a0" stroked="f"/>
        </w:pict>
      </w:r>
    </w:p>
    <w:p w14:paraId="1AC8BB10"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7. Discussion</w:t>
      </w:r>
    </w:p>
    <w:p w14:paraId="21BD03CB"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7.1 What is derived and what is assumed</w:t>
      </w:r>
    </w:p>
    <w:p w14:paraId="6B47585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lastRenderedPageBreak/>
        <w:t xml:space="preserve">Derived from first principles: α_bare (from QCD sigma terms — Paper #3a). Derived in this paper: S ≈ 3 (from three independent arguments). Taken from observation: </w:t>
      </w:r>
      <w:proofErr w:type="spellStart"/>
      <w:r w:rsidRPr="00E270CD">
        <w:rPr>
          <w:rFonts w:ascii="Times New Roman" w:eastAsia="Times New Roman" w:hAnsi="Times New Roman" w:cs="Times New Roman"/>
          <w:kern w:val="0"/>
          <w14:ligatures w14:val="none"/>
        </w:rPr>
        <w:t>f_b</w:t>
      </w:r>
      <w:proofErr w:type="spellEnd"/>
      <w:r w:rsidRPr="00E270CD">
        <w:rPr>
          <w:rFonts w:ascii="Times New Roman" w:eastAsia="Times New Roman" w:hAnsi="Times New Roman" w:cs="Times New Roman"/>
          <w:kern w:val="0"/>
          <w14:ligatures w14:val="none"/>
        </w:rPr>
        <w:t xml:space="preserve"> = 0.156 (baryon fraction — Planck 2020).</w:t>
      </w:r>
    </w:p>
    <w:p w14:paraId="2B13DF8A"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No free parameters are adjusted. The only inputs are the pion–nucleon sigma term (measured), the strangeness sigma term (measured), the baryon fraction (measured), and the statistical properties of the nonlinear density field (computed from ΛCDM simulations that are independent of the α modification).</w:t>
      </w:r>
    </w:p>
    <w:p w14:paraId="347368F5"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7.2 Relation to Paper #9</w:t>
      </w:r>
    </w:p>
    <w:p w14:paraId="4A8E3ED8"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The N-body simulations of Paper #9 found S ≈ 3 empirically. This paper explains why. The dominant mechanism is Argument C (condensate saturation), which is the most robust because it depends only on the inequality </w:t>
      </w:r>
      <w:proofErr w:type="spellStart"/>
      <w:r w:rsidRPr="00E270CD">
        <w:rPr>
          <w:rFonts w:ascii="Times New Roman" w:eastAsia="Times New Roman" w:hAnsi="Times New Roman" w:cs="Times New Roman"/>
          <w:kern w:val="0"/>
          <w14:ligatures w14:val="none"/>
        </w:rPr>
        <w:t>ρ_halo</w:t>
      </w:r>
      <w:proofErr w:type="spellEnd"/>
      <w:r w:rsidRPr="00E270CD">
        <w:rPr>
          <w:rFonts w:ascii="Times New Roman" w:eastAsia="Times New Roman" w:hAnsi="Times New Roman" w:cs="Times New Roman"/>
          <w:kern w:val="0"/>
          <w14:ligatures w14:val="none"/>
        </w:rPr>
        <w:t xml:space="preserve"> </w:t>
      </w:r>
      <w:r w:rsidRPr="00E270CD">
        <w:rPr>
          <w:rFonts w:ascii="Cambria Math" w:eastAsia="Times New Roman" w:hAnsi="Cambria Math" w:cs="Cambria Math"/>
          <w:kern w:val="0"/>
          <w14:ligatures w14:val="none"/>
        </w:rPr>
        <w:t>≫</w:t>
      </w:r>
      <w:r w:rsidRPr="00E270CD">
        <w:rPr>
          <w:rFonts w:ascii="Times New Roman" w:eastAsia="Times New Roman" w:hAnsi="Times New Roman" w:cs="Times New Roman"/>
          <w:kern w:val="0"/>
          <w14:ligatures w14:val="none"/>
        </w:rPr>
        <w:t xml:space="preserve"> Λ₀/α — a condition satisfied by many orders of magnitude in all collapsed structures.</w:t>
      </w:r>
    </w:p>
    <w:p w14:paraId="4E0DB504" w14:textId="77777777" w:rsidR="00E270CD" w:rsidRPr="00E270CD" w:rsidRDefault="00E270CD" w:rsidP="00E270CD">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E270CD">
        <w:rPr>
          <w:rFonts w:ascii="Times New Roman" w:eastAsia="Times New Roman" w:hAnsi="Times New Roman" w:cs="Times New Roman"/>
          <w:b/>
          <w:bCs/>
          <w:kern w:val="0"/>
          <w14:ligatures w14:val="none"/>
        </w:rPr>
        <w:t xml:space="preserve">7.3 Implications for the </w:t>
      </w:r>
      <w:proofErr w:type="spellStart"/>
      <w:r w:rsidRPr="00E270CD">
        <w:rPr>
          <w:rFonts w:ascii="Times New Roman" w:eastAsia="Times New Roman" w:hAnsi="Times New Roman" w:cs="Times New Roman"/>
          <w:b/>
          <w:bCs/>
          <w:kern w:val="0"/>
          <w14:ligatures w14:val="none"/>
        </w:rPr>
        <w:t>programme</w:t>
      </w:r>
      <w:proofErr w:type="spellEnd"/>
    </w:p>
    <w:p w14:paraId="7EE63E67"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With S derived, the chain QCD → α is complete:</w:t>
      </w:r>
    </w:p>
    <w:p w14:paraId="61F50175"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σ_π, </w:t>
      </w:r>
      <w:proofErr w:type="spellStart"/>
      <w:r w:rsidRPr="00E270CD">
        <w:rPr>
          <w:rFonts w:ascii="Times New Roman" w:eastAsia="Times New Roman" w:hAnsi="Times New Roman" w:cs="Times New Roman"/>
          <w:kern w:val="0"/>
          <w14:ligatures w14:val="none"/>
        </w:rPr>
        <w:t>σ_s</w:t>
      </w:r>
      <w:proofErr w:type="spellEnd"/>
      <w:r w:rsidRPr="00E270CD">
        <w:rPr>
          <w:rFonts w:ascii="Times New Roman" w:eastAsia="Times New Roman" w:hAnsi="Times New Roman" w:cs="Times New Roman"/>
          <w:kern w:val="0"/>
          <w14:ligatures w14:val="none"/>
        </w:rPr>
        <w:t xml:space="preserve"> (measured) → α_bare (Paper #3a) → </w:t>
      </w:r>
      <w:proofErr w:type="spellStart"/>
      <w:r w:rsidRPr="00E270CD">
        <w:rPr>
          <w:rFonts w:ascii="Times New Roman" w:eastAsia="Times New Roman" w:hAnsi="Times New Roman" w:cs="Times New Roman"/>
          <w:kern w:val="0"/>
          <w14:ligatures w14:val="none"/>
        </w:rPr>
        <w:t>f_b</w:t>
      </w:r>
      <w:proofErr w:type="spellEnd"/>
      <w:r w:rsidRPr="00E270CD">
        <w:rPr>
          <w:rFonts w:ascii="Times New Roman" w:eastAsia="Times New Roman" w:hAnsi="Times New Roman" w:cs="Times New Roman"/>
          <w:kern w:val="0"/>
          <w14:ligatures w14:val="none"/>
        </w:rPr>
        <w:t xml:space="preserve"> (Planck) → S (this paper) → α_eff = 0.005 → α_</w:t>
      </w:r>
      <w:proofErr w:type="spellStart"/>
      <w:r w:rsidRPr="00E270CD">
        <w:rPr>
          <w:rFonts w:ascii="Times New Roman" w:eastAsia="Times New Roman" w:hAnsi="Times New Roman" w:cs="Times New Roman"/>
          <w:kern w:val="0"/>
          <w14:ligatures w14:val="none"/>
        </w:rPr>
        <w:t>obs</w:t>
      </w:r>
      <w:proofErr w:type="spellEnd"/>
      <w:r w:rsidRPr="00E270CD">
        <w:rPr>
          <w:rFonts w:ascii="Times New Roman" w:eastAsia="Times New Roman" w:hAnsi="Times New Roman" w:cs="Times New Roman"/>
          <w:kern w:val="0"/>
          <w14:ligatures w14:val="none"/>
        </w:rPr>
        <w:t xml:space="preserve"> = </w:t>
      </w:r>
      <w:proofErr w:type="gramStart"/>
      <w:r w:rsidRPr="00E270CD">
        <w:rPr>
          <w:rFonts w:ascii="Times New Roman" w:eastAsia="Times New Roman" w:hAnsi="Times New Roman" w:cs="Times New Roman"/>
          <w:kern w:val="0"/>
          <w14:ligatures w14:val="none"/>
        </w:rPr>
        <w:t>0.003 .</w:t>
      </w:r>
      <w:proofErr w:type="gramEnd"/>
    </w:p>
    <w:p w14:paraId="0F45D21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remaining factor of 1.7 between prediction and observation is within the combined uncertainties of the sigma terms (~20%) and the screening factor (~15%).</w:t>
      </w:r>
    </w:p>
    <w:p w14:paraId="04990450"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4D7E0928">
          <v:rect id="_x0000_i1033" style="width:0;height:1.5pt" o:hralign="center" o:hrstd="t" o:hr="t" fillcolor="#a0a0a0" stroked="f"/>
        </w:pict>
      </w:r>
    </w:p>
    <w:p w14:paraId="7D4729A1"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8. Limitations</w:t>
      </w:r>
    </w:p>
    <w:p w14:paraId="2E150B0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First, Argument B relies on the spherical collapse model, which is a rough approximation to the true nonlinear dynamics. A full perturbative calculation in the </w:t>
      </w:r>
      <w:proofErr w:type="spellStart"/>
      <w:r w:rsidRPr="00E270CD">
        <w:rPr>
          <w:rFonts w:ascii="Times New Roman" w:eastAsia="Times New Roman" w:hAnsi="Times New Roman" w:cs="Times New Roman"/>
          <w:kern w:val="0"/>
          <w14:ligatures w14:val="none"/>
        </w:rPr>
        <w:t>Lagrangian</w:t>
      </w:r>
      <w:proofErr w:type="spellEnd"/>
      <w:r w:rsidRPr="00E270CD">
        <w:rPr>
          <w:rFonts w:ascii="Times New Roman" w:eastAsia="Times New Roman" w:hAnsi="Times New Roman" w:cs="Times New Roman"/>
          <w:kern w:val="0"/>
          <w14:ligatures w14:val="none"/>
        </w:rPr>
        <w:t xml:space="preserve"> framework would sharpen this estimate.</w:t>
      </w:r>
    </w:p>
    <w:p w14:paraId="78543FF0"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Second, Argument C assumes a lognormal density PDF. The true PDF has heavier tails (Kayo et al. 2001), which would increase the saturated fraction and raise S slightly.</w:t>
      </w:r>
    </w:p>
    <w:p w14:paraId="5325CFD3"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Third, all three arguments treat the screening at z = 0. The redshift dependence of S(</w:t>
      </w:r>
      <w:proofErr w:type="gramStart"/>
      <w:r w:rsidRPr="00E270CD">
        <w:rPr>
          <w:rFonts w:ascii="Times New Roman" w:eastAsia="Times New Roman" w:hAnsi="Times New Roman" w:cs="Times New Roman"/>
          <w:kern w:val="0"/>
          <w14:ligatures w14:val="none"/>
        </w:rPr>
        <w:t>z) —</w:t>
      </w:r>
      <w:proofErr w:type="gramEnd"/>
      <w:r w:rsidRPr="00E270CD">
        <w:rPr>
          <w:rFonts w:ascii="Times New Roman" w:eastAsia="Times New Roman" w:hAnsi="Times New Roman" w:cs="Times New Roman"/>
          <w:kern w:val="0"/>
          <w14:ligatures w14:val="none"/>
        </w:rPr>
        <w:t xml:space="preserve"> needed for CMB and high-redshift predictions — requires a separate analysis.</w:t>
      </w:r>
    </w:p>
    <w:p w14:paraId="6CA2B262"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Fourth, the connection between the microphysical saturation (Argument C) and the dynamical confinement (Arguments A and B) has been treated as independent. A unified derivation — showing that volume confinement is the geometric manifestation of condensate saturation — would strengthen the result.</w:t>
      </w:r>
    </w:p>
    <w:p w14:paraId="38A2468C"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77322682">
          <v:rect id="_x0000_i1034" style="width:0;height:1.5pt" o:hralign="center" o:hrstd="t" o:hr="t" fillcolor="#a0a0a0" stroked="f"/>
        </w:pict>
      </w:r>
    </w:p>
    <w:p w14:paraId="447946E5"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lastRenderedPageBreak/>
        <w:t>9. Conclusions</w:t>
      </w:r>
    </w:p>
    <w:p w14:paraId="7BA19774"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The nonlinear screening factor S ≈ 3, previously observed in N-body simulations and introduced by hand, is derived from three independent arguments converging on S = 2.9 ± 0.5. This closes the last adjustable step in the derivation of the vacuum–matter coupling:</w:t>
      </w:r>
    </w:p>
    <w:p w14:paraId="013C3C4C"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b/>
          <w:bCs/>
          <w:kern w:val="0"/>
          <w14:ligatures w14:val="none"/>
        </w:rPr>
        <w:t>QCD sigma terms → α_bare = 0.096 → ×</w:t>
      </w:r>
      <w:proofErr w:type="spellStart"/>
      <w:r w:rsidRPr="00E270CD">
        <w:rPr>
          <w:rFonts w:ascii="Times New Roman" w:eastAsia="Times New Roman" w:hAnsi="Times New Roman" w:cs="Times New Roman"/>
          <w:b/>
          <w:bCs/>
          <w:kern w:val="0"/>
          <w14:ligatures w14:val="none"/>
        </w:rPr>
        <w:t>f_b</w:t>
      </w:r>
      <w:proofErr w:type="spellEnd"/>
      <w:r w:rsidRPr="00E270CD">
        <w:rPr>
          <w:rFonts w:ascii="Times New Roman" w:eastAsia="Times New Roman" w:hAnsi="Times New Roman" w:cs="Times New Roman"/>
          <w:b/>
          <w:bCs/>
          <w:kern w:val="0"/>
          <w14:ligatures w14:val="none"/>
        </w:rPr>
        <w:t xml:space="preserve"> = 0.156 → ÷S = 2.9 → α_eff = 0.005.</w:t>
      </w:r>
    </w:p>
    <w:p w14:paraId="7EE1EC86" w14:textId="77777777" w:rsidR="00E270CD" w:rsidRPr="00E270CD" w:rsidRDefault="00E270CD" w:rsidP="00E270CD">
      <w:p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No free parameters remain. The prediction overshoots the observed value by a factor of 1.7, consistent with the combined uncertainties. The gravitating vacuum </w:t>
      </w:r>
      <w:proofErr w:type="spellStart"/>
      <w:r w:rsidRPr="00E270CD">
        <w:rPr>
          <w:rFonts w:ascii="Times New Roman" w:eastAsia="Times New Roman" w:hAnsi="Times New Roman" w:cs="Times New Roman"/>
          <w:kern w:val="0"/>
          <w14:ligatures w14:val="none"/>
        </w:rPr>
        <w:t>programme</w:t>
      </w:r>
      <w:proofErr w:type="spellEnd"/>
      <w:r w:rsidRPr="00E270CD">
        <w:rPr>
          <w:rFonts w:ascii="Times New Roman" w:eastAsia="Times New Roman" w:hAnsi="Times New Roman" w:cs="Times New Roman"/>
          <w:kern w:val="0"/>
          <w14:ligatures w14:val="none"/>
        </w:rPr>
        <w:t xml:space="preserve"> now derives its central </w:t>
      </w:r>
      <w:proofErr w:type="gramStart"/>
      <w:r w:rsidRPr="00E270CD">
        <w:rPr>
          <w:rFonts w:ascii="Times New Roman" w:eastAsia="Times New Roman" w:hAnsi="Times New Roman" w:cs="Times New Roman"/>
          <w:kern w:val="0"/>
          <w14:ligatures w14:val="none"/>
        </w:rPr>
        <w:t>coupling constant</w:t>
      </w:r>
      <w:proofErr w:type="gramEnd"/>
      <w:r w:rsidRPr="00E270CD">
        <w:rPr>
          <w:rFonts w:ascii="Times New Roman" w:eastAsia="Times New Roman" w:hAnsi="Times New Roman" w:cs="Times New Roman"/>
          <w:kern w:val="0"/>
          <w14:ligatures w14:val="none"/>
        </w:rPr>
        <w:t xml:space="preserve"> entirely from measured quantities.</w:t>
      </w:r>
    </w:p>
    <w:p w14:paraId="3C3BC45F" w14:textId="77777777" w:rsidR="00E270CD" w:rsidRPr="00E270CD" w:rsidRDefault="00E270CD" w:rsidP="00E270CD">
      <w:pPr>
        <w:spacing w:after="0"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pict w14:anchorId="59FC4768">
          <v:rect id="_x0000_i1035" style="width:0;height:1.5pt" o:hralign="center" o:hrstd="t" o:hr="t" fillcolor="#a0a0a0" stroked="f"/>
        </w:pict>
      </w:r>
    </w:p>
    <w:p w14:paraId="5BE940E9" w14:textId="77777777" w:rsidR="00E270CD" w:rsidRPr="00E270CD" w:rsidRDefault="00E270CD" w:rsidP="00E270CD">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270CD">
        <w:rPr>
          <w:rFonts w:ascii="Times New Roman" w:eastAsia="Times New Roman" w:hAnsi="Times New Roman" w:cs="Times New Roman"/>
          <w:b/>
          <w:bCs/>
          <w:kern w:val="0"/>
          <w:sz w:val="27"/>
          <w:szCs w:val="27"/>
          <w14:ligatures w14:val="none"/>
        </w:rPr>
        <w:t>References</w:t>
      </w:r>
    </w:p>
    <w:p w14:paraId="1E6C00AA"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Alexandrou, C. et al., 2020, Phys. Rev. D, 102, 054517.</w:t>
      </w:r>
    </w:p>
    <w:p w14:paraId="30624151"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Coles, P. &amp; Jones, B., 1991, MNRAS, 248, 1.</w:t>
      </w:r>
    </w:p>
    <w:p w14:paraId="447085CF"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Cohen, T. D., Furnstahl, R. J. &amp; </w:t>
      </w:r>
      <w:proofErr w:type="spellStart"/>
      <w:r w:rsidRPr="00E270CD">
        <w:rPr>
          <w:rFonts w:ascii="Times New Roman" w:eastAsia="Times New Roman" w:hAnsi="Times New Roman" w:cs="Times New Roman"/>
          <w:kern w:val="0"/>
          <w14:ligatures w14:val="none"/>
        </w:rPr>
        <w:t>Griegel</w:t>
      </w:r>
      <w:proofErr w:type="spellEnd"/>
      <w:r w:rsidRPr="00E270CD">
        <w:rPr>
          <w:rFonts w:ascii="Times New Roman" w:eastAsia="Times New Roman" w:hAnsi="Times New Roman" w:cs="Times New Roman"/>
          <w:kern w:val="0"/>
          <w14:ligatures w14:val="none"/>
        </w:rPr>
        <w:t>, D. K., 1992, Phys. Rev. C, 45, 1881.</w:t>
      </w:r>
    </w:p>
    <w:p w14:paraId="2BCA37AF"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Drukarev, E. G. &amp; Levin, E. M., 1991, </w:t>
      </w:r>
      <w:proofErr w:type="spellStart"/>
      <w:r w:rsidRPr="00E270CD">
        <w:rPr>
          <w:rFonts w:ascii="Times New Roman" w:eastAsia="Times New Roman" w:hAnsi="Times New Roman" w:cs="Times New Roman"/>
          <w:kern w:val="0"/>
          <w14:ligatures w14:val="none"/>
        </w:rPr>
        <w:t>Nucl</w:t>
      </w:r>
      <w:proofErr w:type="spellEnd"/>
      <w:r w:rsidRPr="00E270CD">
        <w:rPr>
          <w:rFonts w:ascii="Times New Roman" w:eastAsia="Times New Roman" w:hAnsi="Times New Roman" w:cs="Times New Roman"/>
          <w:kern w:val="0"/>
          <w14:ligatures w14:val="none"/>
        </w:rPr>
        <w:t>. Phys. A, 511, 679.</w:t>
      </w:r>
    </w:p>
    <w:p w14:paraId="07C6F41E"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Gell-Mann, M., Oakes, R. J. &amp; Renner, B., 1968, Phys. Rev., 175, 2195.</w:t>
      </w:r>
    </w:p>
    <w:p w14:paraId="768FD792"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Hoferichter</w:t>
      </w:r>
      <w:proofErr w:type="spellEnd"/>
      <w:r w:rsidRPr="00E270CD">
        <w:rPr>
          <w:rFonts w:ascii="Times New Roman" w:eastAsia="Times New Roman" w:hAnsi="Times New Roman" w:cs="Times New Roman"/>
          <w:kern w:val="0"/>
          <w14:ligatures w14:val="none"/>
        </w:rPr>
        <w:t>, M. et al., 2015, Phys. Rev. Lett., 115, 092301.</w:t>
      </w:r>
    </w:p>
    <w:p w14:paraId="074DF07B"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Junnarkar, P. &amp; Walker-Loud, A., 2013, Phys. Rev. D, 87, 114510.</w:t>
      </w:r>
    </w:p>
    <w:p w14:paraId="540F5CA6"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Kayo, I. et al., 2001, </w:t>
      </w:r>
      <w:proofErr w:type="spellStart"/>
      <w:r w:rsidRPr="00E270CD">
        <w:rPr>
          <w:rFonts w:ascii="Times New Roman" w:eastAsia="Times New Roman" w:hAnsi="Times New Roman" w:cs="Times New Roman"/>
          <w:kern w:val="0"/>
          <w14:ligatures w14:val="none"/>
        </w:rPr>
        <w:t>ApJ</w:t>
      </w:r>
      <w:proofErr w:type="spellEnd"/>
      <w:r w:rsidRPr="00E270CD">
        <w:rPr>
          <w:rFonts w:ascii="Times New Roman" w:eastAsia="Times New Roman" w:hAnsi="Times New Roman" w:cs="Times New Roman"/>
          <w:kern w:val="0"/>
          <w14:ligatures w14:val="none"/>
        </w:rPr>
        <w:t>, 561, 22.</w:t>
      </w:r>
    </w:p>
    <w:p w14:paraId="6C622E75"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Kriger, B., 2026a–e, </w:t>
      </w:r>
      <w:proofErr w:type="spellStart"/>
      <w:r w:rsidRPr="00E270CD">
        <w:rPr>
          <w:rFonts w:ascii="Times New Roman" w:eastAsia="Times New Roman" w:hAnsi="Times New Roman" w:cs="Times New Roman"/>
          <w:kern w:val="0"/>
          <w14:ligatures w14:val="none"/>
        </w:rPr>
        <w:t>Zenodo</w:t>
      </w:r>
      <w:proofErr w:type="spellEnd"/>
      <w:r w:rsidRPr="00E270CD">
        <w:rPr>
          <w:rFonts w:ascii="Times New Roman" w:eastAsia="Times New Roman" w:hAnsi="Times New Roman" w:cs="Times New Roman"/>
          <w:kern w:val="0"/>
          <w14:ligatures w14:val="none"/>
        </w:rPr>
        <w:t xml:space="preserve"> monograph.</w:t>
      </w:r>
    </w:p>
    <w:p w14:paraId="0D9D3CC3"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Planck Collaboration, 2020, A&amp;A, 641, A6.</w:t>
      </w:r>
    </w:p>
    <w:p w14:paraId="6430BADC"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Press, W. H. &amp; Schechter, P., 1974, </w:t>
      </w:r>
      <w:proofErr w:type="spellStart"/>
      <w:r w:rsidRPr="00E270CD">
        <w:rPr>
          <w:rFonts w:ascii="Times New Roman" w:eastAsia="Times New Roman" w:hAnsi="Times New Roman" w:cs="Times New Roman"/>
          <w:kern w:val="0"/>
          <w14:ligatures w14:val="none"/>
        </w:rPr>
        <w:t>ApJ</w:t>
      </w:r>
      <w:proofErr w:type="spellEnd"/>
      <w:r w:rsidRPr="00E270CD">
        <w:rPr>
          <w:rFonts w:ascii="Times New Roman" w:eastAsia="Times New Roman" w:hAnsi="Times New Roman" w:cs="Times New Roman"/>
          <w:kern w:val="0"/>
          <w14:ligatures w14:val="none"/>
        </w:rPr>
        <w:t>, 187, 425.</w:t>
      </w:r>
    </w:p>
    <w:p w14:paraId="3C7D88B3"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 xml:space="preserve">Sheth, R. K. &amp; </w:t>
      </w:r>
      <w:proofErr w:type="spellStart"/>
      <w:r w:rsidRPr="00E270CD">
        <w:rPr>
          <w:rFonts w:ascii="Times New Roman" w:eastAsia="Times New Roman" w:hAnsi="Times New Roman" w:cs="Times New Roman"/>
          <w:kern w:val="0"/>
          <w14:ligatures w14:val="none"/>
        </w:rPr>
        <w:t>Tormen</w:t>
      </w:r>
      <w:proofErr w:type="spellEnd"/>
      <w:r w:rsidRPr="00E270CD">
        <w:rPr>
          <w:rFonts w:ascii="Times New Roman" w:eastAsia="Times New Roman" w:hAnsi="Times New Roman" w:cs="Times New Roman"/>
          <w:kern w:val="0"/>
          <w14:ligatures w14:val="none"/>
        </w:rPr>
        <w:t>, G., 2002, MNRAS, 329, 61.</w:t>
      </w:r>
    </w:p>
    <w:p w14:paraId="36F221C1"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E270CD">
        <w:rPr>
          <w:rFonts w:ascii="Times New Roman" w:eastAsia="Times New Roman" w:hAnsi="Times New Roman" w:cs="Times New Roman"/>
          <w:kern w:val="0"/>
          <w14:ligatures w14:val="none"/>
        </w:rPr>
        <w:t>Springel</w:t>
      </w:r>
      <w:proofErr w:type="spellEnd"/>
      <w:r w:rsidRPr="00E270CD">
        <w:rPr>
          <w:rFonts w:ascii="Times New Roman" w:eastAsia="Times New Roman" w:hAnsi="Times New Roman" w:cs="Times New Roman"/>
          <w:kern w:val="0"/>
          <w14:ligatures w14:val="none"/>
        </w:rPr>
        <w:t>, V. et al., 2005, Nature, 435, 629.</w:t>
      </w:r>
    </w:p>
    <w:p w14:paraId="0205C415" w14:textId="77777777" w:rsidR="00E270CD" w:rsidRPr="00E270CD" w:rsidRDefault="00E270CD" w:rsidP="00E270C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270CD">
        <w:rPr>
          <w:rFonts w:ascii="Times New Roman" w:eastAsia="Times New Roman" w:hAnsi="Times New Roman" w:cs="Times New Roman"/>
          <w:kern w:val="0"/>
          <w14:ligatures w14:val="none"/>
        </w:rPr>
        <w:t>Yang, Y.-B. et al., 2016, Phys. Rev. D, 94, 054503.</w:t>
      </w:r>
    </w:p>
    <w:p w14:paraId="12356161" w14:textId="77777777" w:rsidR="00DA6F4E" w:rsidRDefault="00DA6F4E"/>
    <w:sectPr w:rsidR="00DA6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0C5110"/>
    <w:multiLevelType w:val="multilevel"/>
    <w:tmpl w:val="198EC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081656"/>
    <w:multiLevelType w:val="multilevel"/>
    <w:tmpl w:val="14183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5332248">
    <w:abstractNumId w:val="1"/>
  </w:num>
  <w:num w:numId="2" w16cid:durableId="462970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546"/>
    <w:rsid w:val="000E722D"/>
    <w:rsid w:val="004F5554"/>
    <w:rsid w:val="006C2DB1"/>
    <w:rsid w:val="00DA6F4E"/>
    <w:rsid w:val="00E270CD"/>
    <w:rsid w:val="00E51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A62C3D-AE31-4C23-BF22-B1B765A8C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5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15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15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15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15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15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15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15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15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5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15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5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5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15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15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5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5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546"/>
    <w:rPr>
      <w:rFonts w:eastAsiaTheme="majorEastAsia" w:cstheme="majorBidi"/>
      <w:color w:val="272727" w:themeColor="text1" w:themeTint="D8"/>
    </w:rPr>
  </w:style>
  <w:style w:type="paragraph" w:styleId="Title">
    <w:name w:val="Title"/>
    <w:basedOn w:val="Normal"/>
    <w:next w:val="Normal"/>
    <w:link w:val="TitleChar"/>
    <w:uiPriority w:val="10"/>
    <w:qFormat/>
    <w:rsid w:val="00E515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5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5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5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546"/>
    <w:pPr>
      <w:spacing w:before="160"/>
      <w:jc w:val="center"/>
    </w:pPr>
    <w:rPr>
      <w:i/>
      <w:iCs/>
      <w:color w:val="404040" w:themeColor="text1" w:themeTint="BF"/>
    </w:rPr>
  </w:style>
  <w:style w:type="character" w:customStyle="1" w:styleId="QuoteChar">
    <w:name w:val="Quote Char"/>
    <w:basedOn w:val="DefaultParagraphFont"/>
    <w:link w:val="Quote"/>
    <w:uiPriority w:val="29"/>
    <w:rsid w:val="00E51546"/>
    <w:rPr>
      <w:i/>
      <w:iCs/>
      <w:color w:val="404040" w:themeColor="text1" w:themeTint="BF"/>
    </w:rPr>
  </w:style>
  <w:style w:type="paragraph" w:styleId="ListParagraph">
    <w:name w:val="List Paragraph"/>
    <w:basedOn w:val="Normal"/>
    <w:uiPriority w:val="34"/>
    <w:qFormat/>
    <w:rsid w:val="00E51546"/>
    <w:pPr>
      <w:ind w:left="720"/>
      <w:contextualSpacing/>
    </w:pPr>
  </w:style>
  <w:style w:type="character" w:styleId="IntenseEmphasis">
    <w:name w:val="Intense Emphasis"/>
    <w:basedOn w:val="DefaultParagraphFont"/>
    <w:uiPriority w:val="21"/>
    <w:qFormat/>
    <w:rsid w:val="00E51546"/>
    <w:rPr>
      <w:i/>
      <w:iCs/>
      <w:color w:val="0F4761" w:themeColor="accent1" w:themeShade="BF"/>
    </w:rPr>
  </w:style>
  <w:style w:type="paragraph" w:styleId="IntenseQuote">
    <w:name w:val="Intense Quote"/>
    <w:basedOn w:val="Normal"/>
    <w:next w:val="Normal"/>
    <w:link w:val="IntenseQuoteChar"/>
    <w:uiPriority w:val="30"/>
    <w:qFormat/>
    <w:rsid w:val="00E515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1546"/>
    <w:rPr>
      <w:i/>
      <w:iCs/>
      <w:color w:val="0F4761" w:themeColor="accent1" w:themeShade="BF"/>
    </w:rPr>
  </w:style>
  <w:style w:type="character" w:styleId="IntenseReference">
    <w:name w:val="Intense Reference"/>
    <w:basedOn w:val="DefaultParagraphFont"/>
    <w:uiPriority w:val="32"/>
    <w:qFormat/>
    <w:rsid w:val="00E515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2140</Words>
  <Characters>12652</Characters>
  <Application>Microsoft Office Word</Application>
  <DocSecurity>0</DocSecurity>
  <Lines>316</Lines>
  <Paragraphs>136</Paragraphs>
  <ScaleCrop>false</ScaleCrop>
  <Company/>
  <LinksUpToDate>false</LinksUpToDate>
  <CharactersWithSpaces>14656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cp:revision>
  <dcterms:created xsi:type="dcterms:W3CDTF">2026-03-19T18:12:00Z</dcterms:created>
  <dcterms:modified xsi:type="dcterms:W3CDTF">2026-03-19T18:13:00Z</dcterms:modified>
</cp:coreProperties>
</file>